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E815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ПРИЛОЖЕНИЕ 1</w:t>
      </w:r>
    </w:p>
    <w:p w14:paraId="483B5E19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66C44D17" w14:textId="7337F9C4" w:rsidR="00E77249" w:rsidRDefault="005F460D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подпрограммы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Златоустовского городского округа»</w:t>
      </w:r>
      <w:r w:rsid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  <w:r w:rsidR="00E7724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</w:t>
      </w:r>
      <w:r w:rsidR="0036384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Златоустовского городского округа» </w:t>
      </w:r>
    </w:p>
    <w:p w14:paraId="4575B995" w14:textId="77777777" w:rsidR="00F1792F" w:rsidRPr="00F1792F" w:rsidRDefault="00F1792F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1FB3B56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02F" w14:textId="14C2B11F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Куратор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4C5F" w14:textId="6BAE05B0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46CD9E4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10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6104FD0E" w14:textId="7CA6403B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CDFAD" w14:textId="069B3B7B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  <w:r w:rsidR="00F1792F">
              <w:rPr>
                <w:rFonts w:ascii="Times New Roman" w:hAnsi="Times New Roman" w:cs="Times New Roman"/>
              </w:rPr>
              <w:t xml:space="preserve"> (далее - МКУ Управление образования и молодежной политики ЗГО)</w:t>
            </w:r>
          </w:p>
        </w:tc>
      </w:tr>
      <w:tr w:rsidR="005F460D" w:rsidRPr="005F460D" w14:paraId="6BB75F3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100" w14:textId="1ECD75C7" w:rsidR="005F460D" w:rsidRPr="004C39B6" w:rsidRDefault="00D601B9" w:rsidP="0023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D461E" w14:textId="4F5FF31D" w:rsidR="008274FE" w:rsidRPr="004C39B6" w:rsidRDefault="00A53DF5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6D9AEE5D" w14:textId="039AFCF0" w:rsidR="008274FE" w:rsidRPr="004C39B6" w:rsidRDefault="008274FE" w:rsidP="00A53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60D" w:rsidRPr="005F460D" w14:paraId="696BF92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84B" w14:textId="4B2C249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ACD86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1)</w:t>
            </w:r>
            <w:r w:rsidRPr="004E5F26">
              <w:rPr>
                <w:rFonts w:ascii="Times New Roman" w:hAnsi="Times New Roman" w:cs="Times New Roman"/>
              </w:rPr>
              <w:tab/>
              <w:t>Содействие развитию общего и дополнительного образования;</w:t>
            </w:r>
          </w:p>
          <w:p w14:paraId="3F2B8232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2)</w:t>
            </w:r>
            <w:r w:rsidRPr="004E5F26">
              <w:rPr>
                <w:rFonts w:ascii="Times New Roman" w:hAnsi="Times New Roman" w:cs="Times New Roman"/>
              </w:rPr>
              <w:tab/>
              <w:t>улучшение условий жизни и труда педагогических работников;</w:t>
            </w:r>
          </w:p>
          <w:p w14:paraId="032E7CF4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3)</w:t>
            </w:r>
            <w:r w:rsidRPr="004E5F26">
              <w:rPr>
                <w:rFonts w:ascii="Times New Roman" w:hAnsi="Times New Roman" w:cs="Times New Roman"/>
              </w:rPr>
              <w:tab/>
              <w:t>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образования;</w:t>
            </w:r>
          </w:p>
          <w:p w14:paraId="13240F4F" w14:textId="1308E35A" w:rsidR="005F460D" w:rsidRPr="004C39B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4)</w:t>
            </w:r>
            <w:r w:rsidRPr="004E5F26">
              <w:rPr>
                <w:rFonts w:ascii="Times New Roman" w:hAnsi="Times New Roman" w:cs="Times New Roman"/>
              </w:rPr>
              <w:tab/>
      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F460D" w:rsidRPr="005F460D" w14:paraId="59126A9A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00" w14:textId="3730CD43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Задачи </w:t>
            </w:r>
            <w:r w:rsidR="002349BF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A176A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1. Модернизация образования как института социального развития.</w:t>
            </w:r>
          </w:p>
          <w:p w14:paraId="5841381C" w14:textId="1CF273F0" w:rsidR="005F460D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2. Развитие системы оценки качества образования и востребованности образовательных услуг.</w:t>
            </w:r>
          </w:p>
        </w:tc>
      </w:tr>
      <w:tr w:rsidR="005F460D" w:rsidRPr="005F460D" w14:paraId="4FBF329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62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C39B6">
              <w:rPr>
                <w:rFonts w:ascii="Times New Roman" w:hAnsi="Times New Roman" w:cs="Times New Roman"/>
              </w:rPr>
              <w:t>показатели (</w:t>
            </w:r>
            <w:r w:rsidRPr="004C39B6">
              <w:rPr>
                <w:rFonts w:ascii="Times New Roman" w:hAnsi="Times New Roman" w:cs="Times New Roman"/>
              </w:rPr>
              <w:t>индикаторы</w:t>
            </w:r>
            <w:r w:rsidR="00D601B9" w:rsidRPr="004C39B6">
              <w:rPr>
                <w:rFonts w:ascii="Times New Roman" w:hAnsi="Times New Roman" w:cs="Times New Roman"/>
              </w:rPr>
              <w:t>)</w:t>
            </w:r>
          </w:p>
          <w:p w14:paraId="6E8CB09B" w14:textId="38C1C4C3" w:rsidR="005F460D" w:rsidRPr="004C39B6" w:rsidRDefault="002349BF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DFF49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1. Охват детей 1-7 лет дошкольным образованием в Златоустовском городском округе (в процентах).</w:t>
            </w:r>
          </w:p>
          <w:p w14:paraId="19378111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2. Удельный вес коррекционных и комбинированных групп для детей с ОВЗ и детей-инвалидов в общем числе групп дошкольных образовательных учреждений (в процентах).</w:t>
            </w:r>
          </w:p>
          <w:p w14:paraId="015F3216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3. Численность воспитанников дошкольных образовательных учреждений, приходящихся на одного педагогического работника (человек)</w:t>
            </w:r>
          </w:p>
          <w:p w14:paraId="3C111F5A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4. Удельный вес воспитанников дошкольных образовательных учреждений, получающих платные дополнительные услуги (в процентах).</w:t>
            </w:r>
          </w:p>
          <w:p w14:paraId="77ECA3B9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5.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(в процентах).</w:t>
            </w:r>
          </w:p>
          <w:p w14:paraId="4C51E851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 xml:space="preserve">6. Доля обучающихся 9-11 классов, принявших участие в </w:t>
            </w:r>
            <w:r w:rsidRPr="004E5F26">
              <w:rPr>
                <w:rFonts w:ascii="Times New Roman" w:hAnsi="Times New Roman" w:cs="Times New Roman"/>
              </w:rPr>
              <w:lastRenderedPageBreak/>
              <w:t>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 (в процентах).</w:t>
            </w:r>
          </w:p>
          <w:p w14:paraId="7D4A4BDB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7. 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 (в процентах).</w:t>
            </w:r>
          </w:p>
          <w:p w14:paraId="264D07FF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8.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14:paraId="743889CA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9.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процентах).</w:t>
            </w:r>
          </w:p>
          <w:p w14:paraId="380B0784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10.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(в процентах).</w:t>
            </w:r>
          </w:p>
          <w:p w14:paraId="1A2C139E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 xml:space="preserve">11.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 </w:t>
            </w:r>
          </w:p>
          <w:p w14:paraId="27F964E0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(в процентах).</w:t>
            </w:r>
          </w:p>
          <w:p w14:paraId="259F9C00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13.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77306F6F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14.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182FE173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15.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7FE8B072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lastRenderedPageBreak/>
              <w:t>16.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(в процентах).</w:t>
            </w:r>
          </w:p>
          <w:p w14:paraId="5A95ABF7" w14:textId="0C3BF682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</w:t>
            </w:r>
            <w:r w:rsidR="002828F5">
              <w:rPr>
                <w:rFonts w:ascii="Times New Roman" w:hAnsi="Times New Roman" w:cs="Times New Roman"/>
              </w:rPr>
              <w:t>7</w:t>
            </w:r>
            <w:r w:rsidRPr="004E5F26">
              <w:rPr>
                <w:rFonts w:ascii="Times New Roman" w:hAnsi="Times New Roman" w:cs="Times New Roman"/>
              </w:rPr>
              <w:t>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(в процентах).</w:t>
            </w:r>
          </w:p>
          <w:p w14:paraId="3AF3075C" w14:textId="63DF5BF6" w:rsidR="004E5F26" w:rsidRPr="004E5F26" w:rsidRDefault="002828F5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E5F26" w:rsidRPr="004E5F26">
              <w:rPr>
                <w:rFonts w:ascii="Times New Roman" w:hAnsi="Times New Roman" w:cs="Times New Roman"/>
              </w:rPr>
              <w:t>. Доля обучающихся, обеспеченных питанием, в общем количестве обучающихся (в процентах).</w:t>
            </w:r>
          </w:p>
          <w:p w14:paraId="186E2C17" w14:textId="7F2EB1B6" w:rsidR="004E5F26" w:rsidRPr="004E5F26" w:rsidRDefault="002828F5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E5F26" w:rsidRPr="004E5F26">
              <w:rPr>
                <w:rFonts w:ascii="Times New Roman" w:hAnsi="Times New Roman" w:cs="Times New Roman"/>
              </w:rPr>
              <w:t>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(в процентах).</w:t>
            </w:r>
          </w:p>
          <w:p w14:paraId="559E35C3" w14:textId="557D4DA8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2828F5">
              <w:rPr>
                <w:rFonts w:ascii="Times New Roman" w:hAnsi="Times New Roman" w:cs="Times New Roman"/>
              </w:rPr>
              <w:t>0</w:t>
            </w:r>
            <w:r w:rsidRPr="004E5F26">
              <w:rPr>
                <w:rFonts w:ascii="Times New Roman" w:hAnsi="Times New Roman" w:cs="Times New Roman"/>
              </w:rPr>
              <w:t>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(в процентах).</w:t>
            </w:r>
          </w:p>
          <w:p w14:paraId="4A0C6507" w14:textId="3375A4A8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2828F5">
              <w:rPr>
                <w:rFonts w:ascii="Times New Roman" w:hAnsi="Times New Roman" w:cs="Times New Roman"/>
              </w:rPr>
              <w:t>1</w:t>
            </w:r>
            <w:r w:rsidRPr="004E5F26">
              <w:rPr>
                <w:rFonts w:ascii="Times New Roman" w:hAnsi="Times New Roman" w:cs="Times New Roman"/>
              </w:rPr>
              <w:t>. Количество детей для отдыха в каникулярное время в организациях отдыха и оздоровления детей (человек)</w:t>
            </w:r>
          </w:p>
          <w:p w14:paraId="588CA2B2" w14:textId="37AAED56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2828F5">
              <w:rPr>
                <w:rFonts w:ascii="Times New Roman" w:hAnsi="Times New Roman" w:cs="Times New Roman"/>
              </w:rPr>
              <w:t>2</w:t>
            </w:r>
            <w:r w:rsidRPr="004E5F26">
              <w:rPr>
                <w:rFonts w:ascii="Times New Roman" w:hAnsi="Times New Roman" w:cs="Times New Roman"/>
              </w:rPr>
              <w:t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(человек)</w:t>
            </w:r>
          </w:p>
          <w:p w14:paraId="264A68BF" w14:textId="7B7739E6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2828F5">
              <w:rPr>
                <w:rFonts w:ascii="Times New Roman" w:hAnsi="Times New Roman" w:cs="Times New Roman"/>
              </w:rPr>
              <w:t>3</w:t>
            </w:r>
            <w:r w:rsidRPr="004E5F26">
              <w:rPr>
                <w:rFonts w:ascii="Times New Roman" w:hAnsi="Times New Roman" w:cs="Times New Roman"/>
              </w:rPr>
              <w:t>. Количество детей, запланированных для отдыха в каникулярное время при организации малозатратных форм отдыха (человек)</w:t>
            </w:r>
          </w:p>
          <w:p w14:paraId="0FA13850" w14:textId="003F28C8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2828F5">
              <w:rPr>
                <w:rFonts w:ascii="Times New Roman" w:hAnsi="Times New Roman" w:cs="Times New Roman"/>
              </w:rPr>
              <w:t>4</w:t>
            </w:r>
            <w:r w:rsidRPr="004E5F26">
              <w:rPr>
                <w:rFonts w:ascii="Times New Roman" w:hAnsi="Times New Roman" w:cs="Times New Roman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(человек)</w:t>
            </w:r>
          </w:p>
          <w:p w14:paraId="36FA0F22" w14:textId="79136FB4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2828F5">
              <w:rPr>
                <w:rFonts w:ascii="Times New Roman" w:hAnsi="Times New Roman" w:cs="Times New Roman"/>
              </w:rPr>
              <w:t>5</w:t>
            </w:r>
            <w:r w:rsidRPr="004E5F26">
              <w:rPr>
                <w:rFonts w:ascii="Times New Roman" w:hAnsi="Times New Roman" w:cs="Times New Roman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(в процентах).</w:t>
            </w:r>
          </w:p>
          <w:p w14:paraId="32235C6D" w14:textId="2071ECED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2828F5">
              <w:rPr>
                <w:rFonts w:ascii="Times New Roman" w:hAnsi="Times New Roman" w:cs="Times New Roman"/>
              </w:rPr>
              <w:t>6</w:t>
            </w:r>
            <w:r w:rsidRPr="004E5F26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4E5F26">
              <w:rPr>
                <w:rFonts w:ascii="Times New Roman" w:hAnsi="Times New Roman" w:cs="Times New Roman"/>
              </w:rPr>
              <w:t>Численность  обучающихся</w:t>
            </w:r>
            <w:proofErr w:type="gramEnd"/>
            <w:r w:rsidRPr="004E5F26">
              <w:rPr>
                <w:rFonts w:ascii="Times New Roman" w:hAnsi="Times New Roman" w:cs="Times New Roman"/>
              </w:rPr>
              <w:t xml:space="preserve"> по программам начального общего образования обеспечиваемых молоком (молочной продукцией) (единиц). </w:t>
            </w:r>
          </w:p>
          <w:p w14:paraId="119D899B" w14:textId="126924EC" w:rsidR="004E5F26" w:rsidRPr="004E5F26" w:rsidRDefault="002828F5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E5F26" w:rsidRPr="004E5F26">
              <w:rPr>
                <w:rFonts w:ascii="Times New Roman" w:hAnsi="Times New Roman" w:cs="Times New Roman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14:paraId="63B4C823" w14:textId="79A49578" w:rsidR="004E5F26" w:rsidRPr="004E5F26" w:rsidRDefault="002828F5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5F26" w:rsidRPr="004E5F26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(в процентах).</w:t>
            </w:r>
          </w:p>
          <w:p w14:paraId="296ED5D6" w14:textId="46BDFEBA" w:rsidR="004E5F26" w:rsidRPr="004E5F26" w:rsidRDefault="002828F5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E5F26" w:rsidRPr="004E5F26">
              <w:rPr>
                <w:rFonts w:ascii="Times New Roman" w:hAnsi="Times New Roman" w:cs="Times New Roman"/>
              </w:rPr>
              <w:t xml:space="preserve">. Доля капитально отремонтированных зданий и </w:t>
            </w:r>
            <w:r w:rsidR="004E5F26" w:rsidRPr="004E5F26">
              <w:rPr>
                <w:rFonts w:ascii="Times New Roman" w:hAnsi="Times New Roman" w:cs="Times New Roman"/>
              </w:rPr>
              <w:lastRenderedPageBreak/>
              <w:t>сооружений муниципальных учреждений дополнительного образования в общем количестве зданий и сооружений муниципальных учреждений дополнительного образования, требующих проведение капитального ремонта (в процентах).</w:t>
            </w:r>
          </w:p>
          <w:p w14:paraId="1C0E3488" w14:textId="5885B47E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2828F5">
              <w:rPr>
                <w:rFonts w:ascii="Times New Roman" w:hAnsi="Times New Roman" w:cs="Times New Roman"/>
              </w:rPr>
              <w:t>0</w:t>
            </w:r>
            <w:r w:rsidRPr="004E5F26">
              <w:rPr>
                <w:rFonts w:ascii="Times New Roman" w:hAnsi="Times New Roman" w:cs="Times New Roman"/>
              </w:rPr>
              <w:t>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(в процентах).</w:t>
            </w:r>
          </w:p>
          <w:p w14:paraId="68020B50" w14:textId="30F4F410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2828F5">
              <w:rPr>
                <w:rFonts w:ascii="Times New Roman" w:hAnsi="Times New Roman" w:cs="Times New Roman"/>
              </w:rPr>
              <w:t>1</w:t>
            </w:r>
            <w:r w:rsidRPr="004E5F26">
              <w:rPr>
                <w:rFonts w:ascii="Times New Roman" w:hAnsi="Times New Roman" w:cs="Times New Roman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(в процентах).</w:t>
            </w:r>
          </w:p>
          <w:p w14:paraId="3178E7F6" w14:textId="0370BE29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2828F5">
              <w:rPr>
                <w:rFonts w:ascii="Times New Roman" w:hAnsi="Times New Roman" w:cs="Times New Roman"/>
              </w:rPr>
              <w:t>2</w:t>
            </w:r>
            <w:r w:rsidRPr="004E5F26">
              <w:rPr>
                <w:rFonts w:ascii="Times New Roman" w:hAnsi="Times New Roman" w:cs="Times New Roman"/>
              </w:rPr>
              <w:t xml:space="preserve">. Количество мест в образовательных </w:t>
            </w:r>
            <w:proofErr w:type="gramStart"/>
            <w:r w:rsidRPr="004E5F26">
              <w:rPr>
                <w:rFonts w:ascii="Times New Roman" w:hAnsi="Times New Roman" w:cs="Times New Roman"/>
              </w:rPr>
              <w:t>организациях,  в</w:t>
            </w:r>
            <w:proofErr w:type="gramEnd"/>
            <w:r w:rsidRPr="004E5F26">
              <w:rPr>
                <w:rFonts w:ascii="Times New Roman" w:hAnsi="Times New Roman" w:cs="Times New Roman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(единиц).  </w:t>
            </w:r>
          </w:p>
          <w:p w14:paraId="0667916D" w14:textId="6E16BC75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2828F5">
              <w:rPr>
                <w:rFonts w:ascii="Times New Roman" w:hAnsi="Times New Roman" w:cs="Times New Roman"/>
              </w:rPr>
              <w:t>3</w:t>
            </w:r>
            <w:r w:rsidRPr="004E5F26">
              <w:rPr>
                <w:rFonts w:ascii="Times New Roman" w:hAnsi="Times New Roman" w:cs="Times New Roman"/>
              </w:rPr>
              <w:t xml:space="preserve">. Количество учреждений образования, в которых проведены ремонтные работы (единиц). </w:t>
            </w:r>
          </w:p>
          <w:p w14:paraId="4E42B9E5" w14:textId="794BBE8D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2828F5">
              <w:rPr>
                <w:rFonts w:ascii="Times New Roman" w:hAnsi="Times New Roman" w:cs="Times New Roman"/>
              </w:rPr>
              <w:t>4</w:t>
            </w:r>
            <w:r w:rsidRPr="004E5F26">
              <w:rPr>
                <w:rFonts w:ascii="Times New Roman" w:hAnsi="Times New Roman" w:cs="Times New Roman"/>
              </w:rPr>
              <w:t>. Количество учреждений, в которых выполнены противопожарные мероприятия (единиц).</w:t>
            </w:r>
          </w:p>
          <w:p w14:paraId="454787FA" w14:textId="51C3C379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2828F5">
              <w:rPr>
                <w:rFonts w:ascii="Times New Roman" w:hAnsi="Times New Roman" w:cs="Times New Roman"/>
              </w:rPr>
              <w:t>5</w:t>
            </w:r>
            <w:r w:rsidRPr="004E5F26">
              <w:rPr>
                <w:rFonts w:ascii="Times New Roman" w:hAnsi="Times New Roman" w:cs="Times New Roman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(единиц)</w:t>
            </w:r>
          </w:p>
          <w:p w14:paraId="64386D0A" w14:textId="64373217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4E5F26" w:rsidRPr="004E5F26">
              <w:rPr>
                <w:rFonts w:ascii="Times New Roman" w:hAnsi="Times New Roman" w:cs="Times New Roman"/>
              </w:rPr>
              <w:t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14:paraId="63BC1610" w14:textId="0509D27D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4E5F26" w:rsidRPr="004E5F26">
              <w:rPr>
                <w:rFonts w:ascii="Times New Roman" w:hAnsi="Times New Roman" w:cs="Times New Roman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(в процентах).</w:t>
            </w:r>
          </w:p>
          <w:p w14:paraId="41A74033" w14:textId="1F13A583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4E5F26" w:rsidRPr="004E5F26">
              <w:rPr>
                <w:rFonts w:ascii="Times New Roman" w:hAnsi="Times New Roman" w:cs="Times New Roman"/>
              </w:rPr>
              <w:t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(в процентах).</w:t>
            </w:r>
          </w:p>
          <w:p w14:paraId="628D8F6D" w14:textId="68C4D033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E5F26" w:rsidRPr="004E5F26">
              <w:rPr>
                <w:rFonts w:ascii="Times New Roman" w:hAnsi="Times New Roman" w:cs="Times New Roman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</w:t>
            </w:r>
          </w:p>
          <w:p w14:paraId="6BC442CE" w14:textId="61741602" w:rsidR="004E5F26" w:rsidRPr="004E5F26" w:rsidRDefault="006D7C5B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529DF">
              <w:rPr>
                <w:rFonts w:ascii="Times New Roman" w:hAnsi="Times New Roman" w:cs="Times New Roman"/>
              </w:rPr>
              <w:t>0.</w:t>
            </w:r>
            <w:r w:rsidR="004E5F26" w:rsidRPr="004E5F26">
              <w:rPr>
                <w:rFonts w:ascii="Times New Roman" w:hAnsi="Times New Roman" w:cs="Times New Roman"/>
              </w:rPr>
              <w:t xml:space="preserve"> Количество учреждений, в которых проведены работы по благоустройству территорий, прилегающих к зданиям муниципальных учреждений (единиц)  </w:t>
            </w:r>
          </w:p>
          <w:p w14:paraId="26601981" w14:textId="5F067F1F" w:rsidR="00E75561" w:rsidRPr="004C39B6" w:rsidRDefault="00E75561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01B9" w:rsidRPr="005F460D" w14:paraId="1F32BFF6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F8C" w14:textId="77777777" w:rsidR="00D601B9" w:rsidRPr="004C39B6" w:rsidRDefault="00D601B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 xml:space="preserve">Показатели муниципального </w:t>
            </w:r>
            <w:r w:rsidRPr="004C39B6">
              <w:rPr>
                <w:rFonts w:ascii="Times New Roman" w:hAnsi="Times New Roman" w:cs="Times New Roman"/>
              </w:rPr>
              <w:lastRenderedPageBreak/>
              <w:t>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24A21" w14:textId="16CF732F" w:rsidR="00123906" w:rsidRPr="004C39B6" w:rsidRDefault="00A53DF5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5F460D" w:rsidRPr="005F460D" w14:paraId="487C6C4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07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Этапы и сроки реализации</w:t>
            </w:r>
          </w:p>
          <w:p w14:paraId="52B385BD" w14:textId="10FB1E02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E7BB3" w14:textId="45B290C3" w:rsidR="005F460D" w:rsidRPr="004C39B6" w:rsidRDefault="004E5F2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– 2025 годы</w:t>
            </w:r>
            <w:r w:rsidR="00123906" w:rsidRPr="00123906">
              <w:rPr>
                <w:rFonts w:ascii="Times New Roman" w:hAnsi="Times New Roman" w:cs="Times New Roman"/>
              </w:rPr>
              <w:t xml:space="preserve"> – сроки реализации программы.</w:t>
            </w:r>
          </w:p>
        </w:tc>
      </w:tr>
      <w:tr w:rsidR="005F460D" w:rsidRPr="005F460D" w14:paraId="3D29DEC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F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Объемы </w:t>
            </w:r>
            <w:r w:rsidR="00D601B9" w:rsidRPr="004C39B6">
              <w:rPr>
                <w:rFonts w:ascii="Times New Roman" w:hAnsi="Times New Roman" w:cs="Times New Roman"/>
              </w:rPr>
              <w:t>финансовых ресурсов</w:t>
            </w:r>
          </w:p>
          <w:p w14:paraId="462A2A3C" w14:textId="451CB236" w:rsidR="005F460D" w:rsidRPr="004C39B6" w:rsidRDefault="002349BF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05FA5" w14:textId="575A4E1B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финансирования на период реализации муниципальной программы – </w:t>
            </w:r>
            <w:r w:rsidR="001867AC">
              <w:rPr>
                <w:rFonts w:ascii="Times New Roman" w:hAnsi="Times New Roman" w:cs="Times New Roman"/>
              </w:rPr>
              <w:t>7 522 871,5</w:t>
            </w:r>
            <w:r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14:paraId="0231EAA7" w14:textId="7FE0191B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1867AC">
              <w:rPr>
                <w:rFonts w:ascii="Times New Roman" w:hAnsi="Times New Roman" w:cs="Times New Roman"/>
              </w:rPr>
              <w:t>411 068,7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5003B480" w14:textId="047ACBDA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1867AC">
              <w:rPr>
                <w:rFonts w:ascii="Times New Roman" w:hAnsi="Times New Roman" w:cs="Times New Roman"/>
              </w:rPr>
              <w:t>4 752 151,8</w:t>
            </w:r>
          </w:p>
          <w:p w14:paraId="52C653F0" w14:textId="311FA028" w:rsidR="00C17174" w:rsidRDefault="00C17174" w:rsidP="00C17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1867AC">
              <w:rPr>
                <w:rFonts w:ascii="Times New Roman" w:hAnsi="Times New Roman" w:cs="Times New Roman"/>
              </w:rPr>
              <w:t>2 359 651,0</w:t>
            </w:r>
          </w:p>
          <w:p w14:paraId="17CBE661" w14:textId="49F150D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C17174">
              <w:rPr>
                <w:rFonts w:ascii="Times New Roman" w:hAnsi="Times New Roman" w:cs="Times New Roman"/>
              </w:rPr>
              <w:t>2</w:t>
            </w:r>
            <w:proofErr w:type="gramEnd"/>
            <w:r w:rsidR="00C17174">
              <w:rPr>
                <w:rFonts w:ascii="Times New Roman" w:hAnsi="Times New Roman" w:cs="Times New Roman"/>
              </w:rPr>
              <w:t> 492 507,7</w:t>
            </w:r>
            <w:r w:rsidR="00704A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0451D0F0" w14:textId="04A6C83F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7174">
              <w:rPr>
                <w:rFonts w:ascii="Times New Roman" w:hAnsi="Times New Roman" w:cs="Times New Roman"/>
              </w:rPr>
              <w:t>132 013,7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51C9356B" w14:textId="39033015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704AF3">
              <w:rPr>
                <w:rFonts w:ascii="Times New Roman" w:hAnsi="Times New Roman" w:cs="Times New Roman"/>
              </w:rPr>
              <w:t>1 575 297,0</w:t>
            </w:r>
          </w:p>
          <w:p w14:paraId="2F13267C" w14:textId="7DA8670E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785</w:t>
            </w:r>
            <w:r w:rsidR="00C17174">
              <w:rPr>
                <w:rFonts w:ascii="Times New Roman" w:hAnsi="Times New Roman" w:cs="Times New Roman"/>
              </w:rPr>
              <w:t> 197,0</w:t>
            </w:r>
          </w:p>
          <w:p w14:paraId="42715B69" w14:textId="6C15FE0E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C17174">
              <w:rPr>
                <w:rFonts w:ascii="Times New Roman" w:hAnsi="Times New Roman" w:cs="Times New Roman"/>
              </w:rPr>
              <w:t>2 515 181,9</w:t>
            </w:r>
            <w:r w:rsidR="00704A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11CCB013" w14:textId="3AB0D668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4AF3">
              <w:rPr>
                <w:rFonts w:ascii="Times New Roman" w:hAnsi="Times New Roman" w:cs="Times New Roman"/>
              </w:rPr>
              <w:t>139 527,5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48B9613" w14:textId="5975E36C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704AF3">
              <w:rPr>
                <w:rFonts w:ascii="Times New Roman" w:hAnsi="Times New Roman" w:cs="Times New Roman"/>
              </w:rPr>
              <w:t>1 588 427,4</w:t>
            </w:r>
          </w:p>
          <w:p w14:paraId="4B3E6DA4" w14:textId="77777777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704AF3">
              <w:rPr>
                <w:rFonts w:ascii="Times New Roman" w:hAnsi="Times New Roman" w:cs="Times New Roman"/>
              </w:rPr>
              <w:t>787</w:t>
            </w:r>
            <w:r w:rsidR="00C17174">
              <w:rPr>
                <w:rFonts w:ascii="Times New Roman" w:hAnsi="Times New Roman" w:cs="Times New Roman"/>
              </w:rPr>
              <w:t> 227,0</w:t>
            </w:r>
          </w:p>
          <w:p w14:paraId="350109A4" w14:textId="60ECB70A" w:rsid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2 515 181,9 тыс. руб. всего, в том числе:</w:t>
            </w:r>
          </w:p>
          <w:p w14:paraId="03DBA2FC" w14:textId="77777777" w:rsid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139 527,5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C085F30" w14:textId="77777777" w:rsid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областного бюджета – 1 588 427,4</w:t>
            </w:r>
          </w:p>
          <w:p w14:paraId="5AA31357" w14:textId="08386C6A" w:rsidR="006D3BE5" w:rsidRPr="004C39B6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 787 227,0</w:t>
            </w:r>
          </w:p>
        </w:tc>
      </w:tr>
      <w:tr w:rsidR="005F460D" w:rsidRPr="005F460D" w14:paraId="1B6A70C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60B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14:paraId="6B363947" w14:textId="258AAC8F" w:rsidR="005F460D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349BF">
              <w:rPr>
                <w:rFonts w:ascii="Times New Roman" w:hAnsi="Times New Roman" w:cs="Times New Roman"/>
              </w:rPr>
              <w:t>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  <w:p w14:paraId="7A13803F" w14:textId="77777777" w:rsidR="00562924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73420DE" w14:textId="77777777" w:rsidR="00562924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3240" w:type="dxa"/>
              <w:tblLayout w:type="fixed"/>
              <w:tblLook w:val="04A0" w:firstRow="1" w:lastRow="0" w:firstColumn="1" w:lastColumn="0" w:noHBand="0" w:noVBand="1"/>
            </w:tblPr>
            <w:tblGrid>
              <w:gridCol w:w="3240"/>
            </w:tblGrid>
            <w:tr w:rsidR="00562924" w:rsidRPr="00562924" w14:paraId="3C26F99D" w14:textId="77777777" w:rsidTr="00562924">
              <w:trPr>
                <w:trHeight w:val="37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65D875AA" w14:textId="7936179F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924" w:rsidRPr="00562924" w14:paraId="224DC3FE" w14:textId="77777777" w:rsidTr="00562924">
              <w:trPr>
                <w:trHeight w:val="31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3E42C35E" w14:textId="2B3528AC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924" w:rsidRPr="00562924" w14:paraId="5D9106E4" w14:textId="77777777" w:rsidTr="00562924">
              <w:trPr>
                <w:trHeight w:val="31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C64AEC2" w14:textId="31661658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924" w:rsidRPr="00562924" w14:paraId="79E1E77C" w14:textId="77777777" w:rsidTr="00562924">
              <w:trPr>
                <w:trHeight w:val="630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FC23E6F" w14:textId="3473E8DD" w:rsidR="00562924" w:rsidRPr="00562924" w:rsidRDefault="00562924" w:rsidP="005629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7B2C2C1" w14:textId="592BFA74" w:rsidR="00562924" w:rsidRPr="004C39B6" w:rsidRDefault="00562924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AA09B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1. Охват детей 1-7 лет дошкольным образованием в Златоустовском городском округе не менее 87,1%</w:t>
            </w:r>
          </w:p>
          <w:p w14:paraId="79700AEF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2. Удельный вес коррекционных и комбинированных групп для детей с ОВЗ и детей-инвалидов в общем числе групп дошкольных образовательных учреждений до 54%</w:t>
            </w:r>
          </w:p>
          <w:p w14:paraId="5A606E9B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3. Численность воспитанников дошкольных образовательных учреждений, приходящихся на одного педагогического работника до 9 человек.</w:t>
            </w:r>
          </w:p>
          <w:p w14:paraId="40800CD8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4. Удельный вес воспитанников дошкольных образовательных учреждений, получающих платные дополнительные услуги до 47%</w:t>
            </w:r>
          </w:p>
          <w:p w14:paraId="0B79A0D3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5.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не менее 1 %</w:t>
            </w:r>
          </w:p>
          <w:p w14:paraId="541B76C6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6.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 не менее 8,5 %</w:t>
            </w:r>
          </w:p>
          <w:p w14:paraId="3CA865A4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7. 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 не менее 5,2 %</w:t>
            </w:r>
          </w:p>
          <w:p w14:paraId="23502B02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8.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не менее 99 %</w:t>
            </w:r>
          </w:p>
          <w:p w14:paraId="558EAAD1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9. Доля учителей, эффективно использующих современные образовательные технологии (в том числе информационно-</w:t>
            </w:r>
            <w:r w:rsidRPr="004E5F26">
              <w:rPr>
                <w:rFonts w:ascii="Times New Roman" w:hAnsi="Times New Roman" w:cs="Times New Roman"/>
              </w:rPr>
              <w:lastRenderedPageBreak/>
              <w:t>коммуникационные технологии) в профессиональной деятельности, в общей численности учителей не менее 90 %</w:t>
            </w:r>
          </w:p>
          <w:p w14:paraId="5D3BEB84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 xml:space="preserve">10.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</w:t>
            </w:r>
            <w:proofErr w:type="gramStart"/>
            <w:r w:rsidRPr="004E5F26">
              <w:rPr>
                <w:rFonts w:ascii="Times New Roman" w:hAnsi="Times New Roman" w:cs="Times New Roman"/>
              </w:rPr>
              <w:t>обучающихся  до</w:t>
            </w:r>
            <w:proofErr w:type="gramEnd"/>
            <w:r w:rsidRPr="004E5F26">
              <w:rPr>
                <w:rFonts w:ascii="Times New Roman" w:hAnsi="Times New Roman" w:cs="Times New Roman"/>
              </w:rPr>
              <w:t xml:space="preserve"> 100%</w:t>
            </w:r>
          </w:p>
          <w:p w14:paraId="5EC70DC1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11.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до 80 %</w:t>
            </w:r>
          </w:p>
          <w:p w14:paraId="1567870C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не менее 52 %</w:t>
            </w:r>
          </w:p>
          <w:p w14:paraId="3FB49A58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13.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до 100 %</w:t>
            </w:r>
          </w:p>
          <w:p w14:paraId="0E920AA6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14.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 до 100 %</w:t>
            </w:r>
          </w:p>
          <w:p w14:paraId="13AF2C44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15.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 до 100 %</w:t>
            </w:r>
          </w:p>
          <w:p w14:paraId="4241FBC1" w14:textId="77777777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16.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не менее 60%</w:t>
            </w:r>
          </w:p>
          <w:p w14:paraId="4437D731" w14:textId="2B4C34C8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1</w:t>
            </w:r>
            <w:r w:rsidR="006D7C5B">
              <w:rPr>
                <w:rFonts w:ascii="Times New Roman" w:hAnsi="Times New Roman" w:cs="Times New Roman"/>
              </w:rPr>
              <w:t>7</w:t>
            </w:r>
            <w:r w:rsidRPr="004E5F26">
              <w:rPr>
                <w:rFonts w:ascii="Times New Roman" w:hAnsi="Times New Roman" w:cs="Times New Roman"/>
              </w:rPr>
              <w:t>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до 100 %</w:t>
            </w:r>
          </w:p>
          <w:p w14:paraId="2D474DEA" w14:textId="365373D3" w:rsidR="004E5F26" w:rsidRPr="004E5F26" w:rsidRDefault="006D7C5B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E5F26" w:rsidRPr="004E5F26">
              <w:rPr>
                <w:rFonts w:ascii="Times New Roman" w:hAnsi="Times New Roman" w:cs="Times New Roman"/>
              </w:rPr>
              <w:t>. Доля обучающихся, обеспеченных питанием, в общем количестве обучающихся до 100 %</w:t>
            </w:r>
          </w:p>
          <w:p w14:paraId="2384DF0E" w14:textId="34229320" w:rsidR="004E5F26" w:rsidRPr="004E5F26" w:rsidRDefault="006D7C5B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E5F26" w:rsidRPr="004E5F26">
              <w:rPr>
                <w:rFonts w:ascii="Times New Roman" w:hAnsi="Times New Roman" w:cs="Times New Roman"/>
              </w:rPr>
              <w:t>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не менее 3,54 %</w:t>
            </w:r>
          </w:p>
          <w:p w14:paraId="3B6DD5C8" w14:textId="31FCBF8B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0</w:t>
            </w:r>
            <w:r w:rsidRPr="004E5F26">
              <w:rPr>
                <w:rFonts w:ascii="Times New Roman" w:hAnsi="Times New Roman" w:cs="Times New Roman"/>
              </w:rPr>
              <w:t xml:space="preserve">. Доля детей, охваченных отдыхом в каникулярное время в лагерях с дневным пребыванием детей, в общем числе детей, </w:t>
            </w:r>
            <w:r w:rsidRPr="004E5F26">
              <w:rPr>
                <w:rFonts w:ascii="Times New Roman" w:hAnsi="Times New Roman" w:cs="Times New Roman"/>
              </w:rPr>
              <w:lastRenderedPageBreak/>
              <w:t>охваченных отдыхом в организациях отдыха детей и их оздоровления всех типов не менее 2,7%</w:t>
            </w:r>
          </w:p>
          <w:p w14:paraId="7E8E29DC" w14:textId="4AFE9732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1</w:t>
            </w:r>
            <w:r w:rsidRPr="004E5F26">
              <w:rPr>
                <w:rFonts w:ascii="Times New Roman" w:hAnsi="Times New Roman" w:cs="Times New Roman"/>
              </w:rPr>
              <w:t>. Количество детей для отдыха в каникулярное время в организациях отдыха и оздоровления детей до 5600 человек</w:t>
            </w:r>
          </w:p>
          <w:p w14:paraId="2EE8CA3E" w14:textId="784AAEBD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2</w:t>
            </w:r>
            <w:r w:rsidRPr="004E5F26">
              <w:rPr>
                <w:rFonts w:ascii="Times New Roman" w:hAnsi="Times New Roman" w:cs="Times New Roman"/>
              </w:rPr>
              <w:t xml:space="preserve"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</w:t>
            </w:r>
            <w:proofErr w:type="gramStart"/>
            <w:r w:rsidRPr="004E5F26">
              <w:rPr>
                <w:rFonts w:ascii="Times New Roman" w:hAnsi="Times New Roman" w:cs="Times New Roman"/>
              </w:rPr>
              <w:t>обучающихся  до</w:t>
            </w:r>
            <w:proofErr w:type="gramEnd"/>
            <w:r w:rsidRPr="004E5F26">
              <w:rPr>
                <w:rFonts w:ascii="Times New Roman" w:hAnsi="Times New Roman" w:cs="Times New Roman"/>
              </w:rPr>
              <w:t xml:space="preserve"> 4300 человек</w:t>
            </w:r>
          </w:p>
          <w:p w14:paraId="33A386F7" w14:textId="7F507C3D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3</w:t>
            </w:r>
            <w:r w:rsidRPr="004E5F26">
              <w:rPr>
                <w:rFonts w:ascii="Times New Roman" w:hAnsi="Times New Roman" w:cs="Times New Roman"/>
              </w:rPr>
              <w:t>. Количество детей, запланированных для отдыха в каникулярное время при организации малозатратных форм отдыха до 210 человек</w:t>
            </w:r>
          </w:p>
          <w:p w14:paraId="237D6E6D" w14:textId="22A8412F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4</w:t>
            </w:r>
            <w:r w:rsidRPr="004E5F26">
              <w:rPr>
                <w:rFonts w:ascii="Times New Roman" w:hAnsi="Times New Roman" w:cs="Times New Roman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до 512 человек</w:t>
            </w:r>
          </w:p>
          <w:p w14:paraId="1E020405" w14:textId="50AD72F3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5</w:t>
            </w:r>
            <w:r w:rsidRPr="004E5F26">
              <w:rPr>
                <w:rFonts w:ascii="Times New Roman" w:hAnsi="Times New Roman" w:cs="Times New Roman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до 100 %</w:t>
            </w:r>
          </w:p>
          <w:p w14:paraId="4E61050A" w14:textId="3F5EE6F5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6</w:t>
            </w:r>
            <w:r w:rsidRPr="004E5F26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4E5F26">
              <w:rPr>
                <w:rFonts w:ascii="Times New Roman" w:hAnsi="Times New Roman" w:cs="Times New Roman"/>
              </w:rPr>
              <w:t>Численность  обучающихся</w:t>
            </w:r>
            <w:proofErr w:type="gramEnd"/>
            <w:r w:rsidRPr="004E5F26">
              <w:rPr>
                <w:rFonts w:ascii="Times New Roman" w:hAnsi="Times New Roman" w:cs="Times New Roman"/>
              </w:rPr>
              <w:t xml:space="preserve"> по программам начального общего образования обеспечиваемых молоком (молочной продукцией) до 7388 единиц</w:t>
            </w:r>
          </w:p>
          <w:p w14:paraId="7B0B2693" w14:textId="50BF660F" w:rsidR="004E5F26" w:rsidRPr="004E5F26" w:rsidRDefault="006D7C5B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E5F26" w:rsidRPr="004E5F26">
              <w:rPr>
                <w:rFonts w:ascii="Times New Roman" w:hAnsi="Times New Roman" w:cs="Times New Roman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до 100 %</w:t>
            </w:r>
          </w:p>
          <w:p w14:paraId="75D3BC5A" w14:textId="4E440D3E" w:rsidR="004E5F26" w:rsidRPr="004E5F26" w:rsidRDefault="006D7C5B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5F26" w:rsidRPr="004E5F26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до 32 %</w:t>
            </w:r>
          </w:p>
          <w:p w14:paraId="56EDB8B6" w14:textId="1E9BC105" w:rsidR="004E5F26" w:rsidRPr="004E5F26" w:rsidRDefault="006D7C5B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E5F26" w:rsidRPr="004E5F26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учреждений дополнительного образования в общем количестве зданий и сооружений муниципальных учреждений дополнительного образования, требующих проведение капитального ремонта до 50%</w:t>
            </w:r>
          </w:p>
          <w:p w14:paraId="78D40D3C" w14:textId="736CB810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0</w:t>
            </w:r>
            <w:r w:rsidRPr="004E5F26">
              <w:rPr>
                <w:rFonts w:ascii="Times New Roman" w:hAnsi="Times New Roman" w:cs="Times New Roman"/>
              </w:rPr>
              <w:t>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до 100 %</w:t>
            </w:r>
          </w:p>
          <w:p w14:paraId="7A0C9EF2" w14:textId="60F03FF6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1</w:t>
            </w:r>
            <w:r w:rsidRPr="004E5F26">
              <w:rPr>
                <w:rFonts w:ascii="Times New Roman" w:hAnsi="Times New Roman" w:cs="Times New Roman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до 100 %</w:t>
            </w:r>
          </w:p>
          <w:p w14:paraId="513A9656" w14:textId="5A334C42" w:rsidR="004E5F26" w:rsidRP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2</w:t>
            </w:r>
            <w:r w:rsidRPr="004E5F26">
              <w:rPr>
                <w:rFonts w:ascii="Times New Roman" w:hAnsi="Times New Roman" w:cs="Times New Roman"/>
              </w:rPr>
              <w:t xml:space="preserve">. Количество мест в образовательных </w:t>
            </w:r>
            <w:proofErr w:type="gramStart"/>
            <w:r w:rsidRPr="004E5F26">
              <w:rPr>
                <w:rFonts w:ascii="Times New Roman" w:hAnsi="Times New Roman" w:cs="Times New Roman"/>
              </w:rPr>
              <w:t>организациях,  в</w:t>
            </w:r>
            <w:proofErr w:type="gramEnd"/>
            <w:r w:rsidRPr="004E5F26">
              <w:rPr>
                <w:rFonts w:ascii="Times New Roman" w:hAnsi="Times New Roman" w:cs="Times New Roman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</w:t>
            </w:r>
            <w:r w:rsidRPr="004E5F26">
              <w:rPr>
                <w:rFonts w:ascii="Times New Roman" w:hAnsi="Times New Roman" w:cs="Times New Roman"/>
              </w:rPr>
              <w:lastRenderedPageBreak/>
              <w:t xml:space="preserve">не менее 32 единиц  </w:t>
            </w:r>
          </w:p>
          <w:p w14:paraId="4FA634C9" w14:textId="745A08AF" w:rsidR="004E5F26" w:rsidRDefault="004E5F26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3</w:t>
            </w:r>
            <w:r w:rsidRPr="004E5F26">
              <w:rPr>
                <w:rFonts w:ascii="Times New Roman" w:hAnsi="Times New Roman" w:cs="Times New Roman"/>
              </w:rPr>
              <w:t>. Количество учреждений образования, в которых проведены ремонтные работы не менее 5 единиц</w:t>
            </w:r>
          </w:p>
          <w:p w14:paraId="3D0C0C6C" w14:textId="3FD9BF3F" w:rsidR="0036619C" w:rsidRDefault="0036619C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34. </w:t>
            </w:r>
            <w:r w:rsidRPr="004E5F26">
              <w:rPr>
                <w:rFonts w:ascii="Times New Roman" w:hAnsi="Times New Roman" w:cs="Times New Roman"/>
              </w:rPr>
              <w:t xml:space="preserve">Количество учреждений, в которых выполнены противопожарные мероприятия </w:t>
            </w:r>
            <w:r w:rsidR="004529DF">
              <w:rPr>
                <w:rFonts w:ascii="Times New Roman" w:hAnsi="Times New Roman" w:cs="Times New Roman"/>
              </w:rPr>
              <w:t xml:space="preserve">не менее </w:t>
            </w:r>
            <w:r w:rsidR="0061748F">
              <w:rPr>
                <w:rFonts w:ascii="Times New Roman" w:hAnsi="Times New Roman" w:cs="Times New Roman"/>
              </w:rPr>
              <w:t xml:space="preserve">1 </w:t>
            </w:r>
            <w:r w:rsidRPr="004E5F26">
              <w:rPr>
                <w:rFonts w:ascii="Times New Roman" w:hAnsi="Times New Roman" w:cs="Times New Roman"/>
              </w:rPr>
              <w:t>единиц</w:t>
            </w:r>
            <w:r w:rsidR="0061748F">
              <w:rPr>
                <w:rFonts w:ascii="Times New Roman" w:hAnsi="Times New Roman" w:cs="Times New Roman"/>
              </w:rPr>
              <w:t>ы</w:t>
            </w:r>
          </w:p>
          <w:p w14:paraId="7529C396" w14:textId="4730A52D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5F2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Pr="004E5F26">
              <w:rPr>
                <w:rFonts w:ascii="Times New Roman" w:hAnsi="Times New Roman" w:cs="Times New Roman"/>
              </w:rPr>
              <w:t xml:space="preserve">. </w:t>
            </w:r>
            <w:r w:rsidR="004E5F26" w:rsidRPr="004E5F26">
              <w:rPr>
                <w:rFonts w:ascii="Times New Roman" w:hAnsi="Times New Roman" w:cs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 не менее 40 единиц</w:t>
            </w:r>
          </w:p>
          <w:p w14:paraId="5E413D9D" w14:textId="7D865E37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4E5F26" w:rsidRPr="004E5F26">
              <w:rPr>
                <w:rFonts w:ascii="Times New Roman" w:hAnsi="Times New Roman" w:cs="Times New Roman"/>
              </w:rPr>
              <w:t xml:space="preserve"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 до 13,2 % </w:t>
            </w:r>
          </w:p>
          <w:p w14:paraId="07E58E13" w14:textId="6AD78E63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4E5F26" w:rsidRPr="004E5F26">
              <w:rPr>
                <w:rFonts w:ascii="Times New Roman" w:hAnsi="Times New Roman" w:cs="Times New Roman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до 100 %</w:t>
            </w:r>
          </w:p>
          <w:p w14:paraId="0C8820CF" w14:textId="214A97E6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4E5F26" w:rsidRPr="004E5F26">
              <w:rPr>
                <w:rFonts w:ascii="Times New Roman" w:hAnsi="Times New Roman" w:cs="Times New Roman"/>
              </w:rPr>
              <w:t xml:space="preserve"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до 100 % </w:t>
            </w:r>
          </w:p>
          <w:p w14:paraId="7F2D87C4" w14:textId="0888F704" w:rsidR="004E5F26" w:rsidRPr="004E5F26" w:rsidRDefault="004529DF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E5F26" w:rsidRPr="004E5F26">
              <w:rPr>
                <w:rFonts w:ascii="Times New Roman" w:hAnsi="Times New Roman" w:cs="Times New Roman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до 3 человек</w:t>
            </w:r>
          </w:p>
          <w:p w14:paraId="10BE707A" w14:textId="013AFDC5" w:rsidR="004E5F26" w:rsidRPr="004E5F26" w:rsidRDefault="0036619C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529DF">
              <w:rPr>
                <w:rFonts w:ascii="Times New Roman" w:hAnsi="Times New Roman" w:cs="Times New Roman"/>
              </w:rPr>
              <w:t>0</w:t>
            </w:r>
            <w:r w:rsidR="004E5F26" w:rsidRPr="004E5F26">
              <w:rPr>
                <w:rFonts w:ascii="Times New Roman" w:hAnsi="Times New Roman" w:cs="Times New Roman"/>
              </w:rPr>
              <w:t>. Количество учреждений, в которых проведены работы по благоустройству территорий, прилегающих к зданиям муниципальных учреждений до 1 единицы</w:t>
            </w:r>
          </w:p>
          <w:p w14:paraId="5FE626C6" w14:textId="0BE3F035" w:rsidR="00E75561" w:rsidRPr="004C39B6" w:rsidRDefault="00E75561" w:rsidP="004E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4992046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2177EEE1" w14:textId="0CD0F76A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Раздел 1. Характеристика текущего состояния, основные показатели и анализ рисков реализации </w:t>
      </w:r>
      <w:r w:rsidR="00A76CC0">
        <w:rPr>
          <w:rFonts w:ascii="Times New Roman" w:hAnsi="Times New Roman"/>
          <w:sz w:val="24"/>
          <w:szCs w:val="24"/>
        </w:rPr>
        <w:t>под</w:t>
      </w:r>
      <w:r w:rsidRPr="003E3EA8">
        <w:rPr>
          <w:rFonts w:ascii="Times New Roman" w:hAnsi="Times New Roman"/>
          <w:sz w:val="24"/>
          <w:szCs w:val="24"/>
        </w:rPr>
        <w:t>программы</w:t>
      </w:r>
    </w:p>
    <w:p w14:paraId="1113F23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EA0DC2F" w14:textId="77777777" w:rsidR="004E5F26" w:rsidRPr="00B96844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Анализ современного образования в Златоустовском городском округе (далее – округ, ЗГО) с учетом результатов реализации муниципальной программы «Развитие образования и молодежной политики Златоустовского городского округа» (далее – муниципальная программа) свидетельствуют о том, что в образовательной системе сложились тенденции и подходы 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</w:t>
      </w:r>
      <w:r>
        <w:rPr>
          <w:rFonts w:ascii="Times New Roman" w:hAnsi="Times New Roman"/>
          <w:sz w:val="24"/>
          <w:szCs w:val="24"/>
        </w:rPr>
        <w:t>ЗГО</w:t>
      </w:r>
      <w:r w:rsidRPr="00B96844">
        <w:rPr>
          <w:rFonts w:ascii="Times New Roman" w:hAnsi="Times New Roman"/>
          <w:sz w:val="24"/>
          <w:szCs w:val="24"/>
        </w:rPr>
        <w:t>, а в системе образования сохраняются очевидные проблемы и противоречия.</w:t>
      </w:r>
    </w:p>
    <w:p w14:paraId="7C2BF6D3" w14:textId="77777777" w:rsidR="004E5F26" w:rsidRPr="00B96844" w:rsidRDefault="004E5F26" w:rsidP="004E5F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</w:t>
      </w:r>
      <w:r w:rsidRPr="00B96844">
        <w:rPr>
          <w:rFonts w:ascii="Times New Roman" w:hAnsi="Times New Roman"/>
          <w:sz w:val="24"/>
          <w:szCs w:val="24"/>
        </w:rPr>
        <w:lastRenderedPageBreak/>
        <w:t xml:space="preserve">дополнительные средства в систему образования, но и целевым образом </w:t>
      </w:r>
      <w:proofErr w:type="gramStart"/>
      <w:r w:rsidRPr="00B96844">
        <w:rPr>
          <w:rFonts w:ascii="Times New Roman" w:hAnsi="Times New Roman"/>
          <w:sz w:val="24"/>
          <w:szCs w:val="24"/>
        </w:rPr>
        <w:t>направить  их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на приоритетные направления развития отрасли.</w:t>
      </w:r>
    </w:p>
    <w:p w14:paraId="3DA8F151" w14:textId="77777777" w:rsidR="004E5F26" w:rsidRPr="00B96844" w:rsidRDefault="004E5F26" w:rsidP="004E5F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Поддержка лидеров в лице отдельных образовательных организаций, в том числе реализующих инновационные образовательные программы, позволила </w:t>
      </w:r>
      <w:proofErr w:type="gramStart"/>
      <w:r w:rsidRPr="00B96844">
        <w:rPr>
          <w:rFonts w:ascii="Times New Roman" w:hAnsi="Times New Roman"/>
          <w:sz w:val="24"/>
          <w:szCs w:val="24"/>
        </w:rPr>
        <w:t>продемонстрировать  новые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подходы к осуществлению образовательной практики.  </w:t>
      </w:r>
    </w:p>
    <w:p w14:paraId="153E8339" w14:textId="77777777" w:rsidR="004E5F26" w:rsidRPr="00B96844" w:rsidRDefault="004E5F26" w:rsidP="004E5F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В результате формируется сеть образовательных организаций, участвующих в инновационном развитии системы образования, созданы </w:t>
      </w:r>
      <w:proofErr w:type="gramStart"/>
      <w:r w:rsidRPr="00B96844">
        <w:rPr>
          <w:rFonts w:ascii="Times New Roman" w:hAnsi="Times New Roman"/>
          <w:sz w:val="24"/>
          <w:szCs w:val="24"/>
        </w:rPr>
        <w:t>действующие  образцы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новых образовательных практик, обновлено представление о том, что такое современное образование.</w:t>
      </w:r>
    </w:p>
    <w:p w14:paraId="1A3CF089" w14:textId="77777777" w:rsidR="004E5F26" w:rsidRPr="000D3ACB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 округе услугу дошкольного образования предоставляют 47 образовательных организаций (45 дошкольных и 2 общеобразовательные), в которых </w:t>
      </w:r>
      <w:proofErr w:type="gramStart"/>
      <w:r w:rsidRPr="000D3ACB">
        <w:rPr>
          <w:rFonts w:ascii="Times New Roman" w:hAnsi="Times New Roman"/>
          <w:sz w:val="24"/>
          <w:szCs w:val="24"/>
        </w:rPr>
        <w:t>воспитывается  7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D3ACB">
        <w:rPr>
          <w:rFonts w:ascii="Times New Roman" w:hAnsi="Times New Roman"/>
          <w:sz w:val="24"/>
          <w:szCs w:val="24"/>
        </w:rPr>
        <w:t>818 детей.</w:t>
      </w:r>
    </w:p>
    <w:p w14:paraId="2EE46E8B" w14:textId="77777777" w:rsidR="004E5F26" w:rsidRPr="000D3ACB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Процент охвата детей дошкольным образованием от общей численности детей с 1 года до 7 лет Златоустовском городском округе составляет - 87,1%; детей с 2 мес. до 3 лет – 45,6 %; с 3 до 7 лет – 95,5 %. </w:t>
      </w:r>
    </w:p>
    <w:p w14:paraId="0C719BDF" w14:textId="77777777" w:rsidR="004E5F26" w:rsidRPr="000D3ACB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С целью удовлетворения потребности семей в округе планомерно с нарастающей тенденцией открываются группы коррекционной направленности для детей с ограниченными возможностями здоровья, в том числе детей со сложными дефектами речи. Такая возможность рационального использования высвобождающихся мест, образовавшихся в результате снижения рождаемости в округе, позволяет оказывать своевременную комплексную психолого-педагогическую помощь детям и их родителям. </w:t>
      </w:r>
    </w:p>
    <w:p w14:paraId="7D757786" w14:textId="77777777" w:rsidR="004E5F26" w:rsidRPr="000D3ACB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 2021 году в рамках реализации государственной программы «Поддержка и развитие дошкольного образования в Челябинской области на 2015-2025 годы» </w:t>
      </w:r>
      <w:r>
        <w:rPr>
          <w:rFonts w:ascii="Times New Roman" w:hAnsi="Times New Roman"/>
          <w:sz w:val="24"/>
          <w:szCs w:val="24"/>
        </w:rPr>
        <w:t xml:space="preserve">ежегодно открываются места </w:t>
      </w:r>
      <w:r w:rsidRPr="000D3ACB">
        <w:rPr>
          <w:rFonts w:ascii="Times New Roman" w:hAnsi="Times New Roman"/>
          <w:sz w:val="24"/>
          <w:szCs w:val="24"/>
        </w:rPr>
        <w:t xml:space="preserve">в перепрофилированных группах комбинированной направленности. </w:t>
      </w:r>
    </w:p>
    <w:p w14:paraId="1E7754C1" w14:textId="77777777" w:rsidR="004E5F26" w:rsidRPr="000D3ACB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Качество дошкольного образования, эффективное применение современных образовательных технологий напрямую зависят от потенциала 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14:paraId="62FB3A5E" w14:textId="77777777" w:rsidR="004E5F26" w:rsidRPr="000D3ACB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   В рамках поиска новых организационных структур образовательного процесса и форм работы с семьей, определения профильных направлений работы с детьми </w:t>
      </w:r>
      <w:proofErr w:type="gramStart"/>
      <w:r w:rsidRPr="000D3ACB">
        <w:rPr>
          <w:rFonts w:ascii="Times New Roman" w:hAnsi="Times New Roman"/>
          <w:sz w:val="24"/>
          <w:szCs w:val="24"/>
        </w:rPr>
        <w:t>на  базе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 дошкольных образовательных организациях созданы  инновационные площадки регионального и федерального уровня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AFB0236" w14:textId="77777777" w:rsidR="004E5F26" w:rsidRPr="000D3ACB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</w:t>
      </w:r>
      <w:r>
        <w:rPr>
          <w:rFonts w:ascii="Times New Roman" w:hAnsi="Times New Roman"/>
          <w:sz w:val="24"/>
          <w:szCs w:val="24"/>
        </w:rPr>
        <w:t>науки</w:t>
      </w:r>
      <w:r w:rsidRPr="000D3ACB">
        <w:rPr>
          <w:rFonts w:ascii="Times New Roman" w:hAnsi="Times New Roman"/>
          <w:sz w:val="24"/>
          <w:szCs w:val="24"/>
        </w:rPr>
        <w:t xml:space="preserve"> при методическом сопровождении ГБУ ДПО РЦОКИО.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3ACB">
        <w:rPr>
          <w:rFonts w:ascii="Times New Roman" w:hAnsi="Times New Roman"/>
          <w:sz w:val="24"/>
          <w:szCs w:val="24"/>
        </w:rPr>
        <w:t>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и муниципальных координаторов выступили специалисты Управления образования и методической службы ЗГО, которые изучили нормативные и концептуальные основы мониторинга в ходе курсовой подготовки на платформе АНО ДПО «Национальный институт качества образования».</w:t>
      </w:r>
    </w:p>
    <w:p w14:paraId="6A90B831" w14:textId="77777777" w:rsidR="004E5F26" w:rsidRPr="00B96844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3ACB">
        <w:rPr>
          <w:rFonts w:ascii="Times New Roman" w:hAnsi="Times New Roman"/>
          <w:sz w:val="24"/>
          <w:szCs w:val="24"/>
        </w:rPr>
        <w:t xml:space="preserve">Приоритетной задачей </w:t>
      </w:r>
      <w:r>
        <w:rPr>
          <w:rFonts w:ascii="Times New Roman" w:hAnsi="Times New Roman"/>
          <w:sz w:val="24"/>
          <w:szCs w:val="24"/>
        </w:rPr>
        <w:t>становится</w:t>
      </w:r>
      <w:r w:rsidRPr="000D3ACB">
        <w:rPr>
          <w:rFonts w:ascii="Times New Roman" w:hAnsi="Times New Roman"/>
          <w:sz w:val="24"/>
          <w:szCs w:val="24"/>
        </w:rPr>
        <w:t xml:space="preserve">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CF72331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Для обеспечения прав граждан на образование, решения вопросов непрерывного и дифференцированного обучения в муниципальной сети общего образования  на территории муниципалитета  функционир</w:t>
      </w:r>
      <w:r>
        <w:rPr>
          <w:rFonts w:ascii="Times New Roman" w:hAnsi="Times New Roman"/>
          <w:sz w:val="24"/>
          <w:szCs w:val="24"/>
        </w:rPr>
        <w:t>ует</w:t>
      </w:r>
      <w:r w:rsidRPr="000D3ACB">
        <w:rPr>
          <w:rFonts w:ascii="Times New Roman" w:hAnsi="Times New Roman"/>
          <w:sz w:val="24"/>
          <w:szCs w:val="24"/>
        </w:rPr>
        <w:t xml:space="preserve"> 21 образовательная организация, реализующая программы начального, основного, среднего общего  образования в статусе юридических ли</w:t>
      </w:r>
      <w:r>
        <w:rPr>
          <w:rFonts w:ascii="Times New Roman" w:hAnsi="Times New Roman"/>
          <w:sz w:val="24"/>
          <w:szCs w:val="24"/>
        </w:rPr>
        <w:t xml:space="preserve">ц, а именно </w:t>
      </w:r>
      <w:r>
        <w:rPr>
          <w:rFonts w:ascii="Times New Roman" w:hAnsi="Times New Roman"/>
          <w:sz w:val="24"/>
          <w:szCs w:val="24"/>
        </w:rPr>
        <w:lastRenderedPageBreak/>
        <w:t>17</w:t>
      </w:r>
      <w:r w:rsidRPr="000D3ACB">
        <w:rPr>
          <w:rFonts w:ascii="Times New Roman" w:hAnsi="Times New Roman"/>
          <w:sz w:val="24"/>
          <w:szCs w:val="24"/>
        </w:rPr>
        <w:t xml:space="preserve"> общеобразовательны</w:t>
      </w:r>
      <w:r>
        <w:rPr>
          <w:rFonts w:ascii="Times New Roman" w:hAnsi="Times New Roman"/>
          <w:sz w:val="24"/>
          <w:szCs w:val="24"/>
        </w:rPr>
        <w:t>х</w:t>
      </w:r>
      <w:r w:rsidRPr="000D3ACB">
        <w:rPr>
          <w:rFonts w:ascii="Times New Roman" w:hAnsi="Times New Roman"/>
          <w:sz w:val="24"/>
          <w:szCs w:val="24"/>
        </w:rPr>
        <w:t xml:space="preserve">  средни</w:t>
      </w:r>
      <w:r>
        <w:rPr>
          <w:rFonts w:ascii="Times New Roman" w:hAnsi="Times New Roman"/>
          <w:sz w:val="24"/>
          <w:szCs w:val="24"/>
        </w:rPr>
        <w:t>х</w:t>
      </w:r>
      <w:r w:rsidRPr="000D3ACB">
        <w:rPr>
          <w:rFonts w:ascii="Times New Roman" w:hAnsi="Times New Roman"/>
          <w:sz w:val="24"/>
          <w:szCs w:val="24"/>
        </w:rPr>
        <w:t xml:space="preserve"> школ</w:t>
      </w:r>
      <w:r>
        <w:rPr>
          <w:rFonts w:ascii="Times New Roman" w:hAnsi="Times New Roman"/>
          <w:sz w:val="24"/>
          <w:szCs w:val="24"/>
        </w:rPr>
        <w:t>, 1</w:t>
      </w:r>
      <w:r w:rsidRPr="000D3ACB">
        <w:rPr>
          <w:rFonts w:ascii="Times New Roman" w:hAnsi="Times New Roman"/>
          <w:sz w:val="24"/>
          <w:szCs w:val="24"/>
        </w:rPr>
        <w:t xml:space="preserve"> общеобразовательная  средняя школа с углублённым изучением  иностранного языка</w:t>
      </w:r>
      <w:r>
        <w:rPr>
          <w:rFonts w:ascii="Times New Roman" w:hAnsi="Times New Roman"/>
          <w:sz w:val="24"/>
          <w:szCs w:val="24"/>
        </w:rPr>
        <w:t xml:space="preserve">, 1 </w:t>
      </w:r>
      <w:r w:rsidRPr="000D3ACB">
        <w:rPr>
          <w:rFonts w:ascii="Times New Roman" w:hAnsi="Times New Roman"/>
          <w:sz w:val="24"/>
          <w:szCs w:val="24"/>
        </w:rPr>
        <w:t>общеобразовательная  средняя школа с углублённым изучением  отдельных предметов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D3ACB">
        <w:rPr>
          <w:rFonts w:ascii="Times New Roman" w:hAnsi="Times New Roman"/>
          <w:sz w:val="24"/>
          <w:szCs w:val="24"/>
        </w:rPr>
        <w:t>общеобразовательное учреждение для  обучающихся воспитанников с ограниченными возможностями здоровья « Школа - интернат № 31»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D3ACB">
        <w:rPr>
          <w:rFonts w:ascii="Times New Roman" w:hAnsi="Times New Roman"/>
          <w:sz w:val="24"/>
          <w:szCs w:val="24"/>
        </w:rPr>
        <w:t>начальная общеобразовательная школа №25.</w:t>
      </w:r>
    </w:p>
    <w:p w14:paraId="400DDE26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Специальные образовательные услуги для  детей в образовательных учреждениях предоставляет сеть специальных (коррекционных) классов, созданную на базе  общеобразовательных  учреждений: МАОУ «Школа-интернат № 31», общеобразовательных школ №1,5,17,18,23,38, начальной школы №25 с общим охватом 744 человека, что  составляет 4,0% от общего количества 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</w:t>
      </w:r>
      <w:proofErr w:type="gramStart"/>
      <w:r w:rsidRPr="000D3ACB">
        <w:rPr>
          <w:rFonts w:ascii="Times New Roman" w:hAnsi="Times New Roman"/>
          <w:sz w:val="24"/>
          <w:szCs w:val="24"/>
        </w:rPr>
        <w:t>охвачены  дети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с задержкой психического развития, умственной отсталостью (интеллектуальными нарушениями), расстройством аутистического спектра, нарушениями 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</w:t>
      </w:r>
      <w:proofErr w:type="gramStart"/>
      <w:r w:rsidRPr="000D3ACB">
        <w:rPr>
          <w:rFonts w:ascii="Times New Roman" w:hAnsi="Times New Roman"/>
          <w:sz w:val="24"/>
          <w:szCs w:val="24"/>
        </w:rPr>
        <w:t>коррекцию  недостатков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учащихся с ЗПР, для восполнения пробелов в знаниях детей и осуществления принципа дифференциации обучения. </w:t>
      </w:r>
    </w:p>
    <w:p w14:paraId="6F103F5A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ACB">
        <w:rPr>
          <w:rFonts w:ascii="Times New Roman" w:hAnsi="Times New Roman"/>
          <w:sz w:val="24"/>
          <w:szCs w:val="24"/>
        </w:rPr>
        <w:t>Организовано  дистанционное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 обучение для ребенка-инвалида  с использованием  дистанционных  технологий в МАОУ СОШ №3. В данном проекте участвуют 2 педагога-куратора Златоустовского городского округа и 9 сетевых преподавателей.</w:t>
      </w:r>
    </w:p>
    <w:p w14:paraId="5D5B60F2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gramStart"/>
      <w:r w:rsidRPr="000D3ACB">
        <w:rPr>
          <w:rFonts w:ascii="Times New Roman" w:hAnsi="Times New Roman"/>
          <w:sz w:val="24"/>
          <w:szCs w:val="24"/>
        </w:rPr>
        <w:t>Федеральным  законом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«Об образовании в Российской  Федерации» от 29.12.2012 № 273-ФЗ,  руководствуясь  постановлением Правительства Челябинской области от 19.11.2014 г. №599,  организовано обучение на дому для 57  детей-инвалидов и обучающихся с ОВЗ. </w:t>
      </w:r>
    </w:p>
    <w:p w14:paraId="15A30A7E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Важным инструментом модернизации системы образования являются федеральные государственные образовательные стандарты (далее – ФГОС). Доля детей, обучающихся по ФГОС в общей численности учащихся образовательных организаций </w:t>
      </w:r>
      <w:proofErr w:type="gramStart"/>
      <w:r w:rsidRPr="000D3ACB">
        <w:rPr>
          <w:rFonts w:ascii="Times New Roman" w:hAnsi="Times New Roman"/>
          <w:sz w:val="24"/>
          <w:szCs w:val="24"/>
        </w:rPr>
        <w:t>округа,  за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отчётный период  составляет  99,03%.</w:t>
      </w:r>
    </w:p>
    <w:p w14:paraId="2AD650CD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и интерактивным оборудованием. Эти </w:t>
      </w:r>
      <w:proofErr w:type="gramStart"/>
      <w:r w:rsidRPr="000D3ACB">
        <w:rPr>
          <w:rFonts w:ascii="Times New Roman" w:hAnsi="Times New Roman"/>
          <w:sz w:val="24"/>
          <w:szCs w:val="24"/>
        </w:rPr>
        <w:t>проблемы  Управление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образования  планирует  решать в 2022 году.</w:t>
      </w:r>
    </w:p>
    <w:p w14:paraId="7AE697D2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</w:t>
      </w:r>
      <w:r w:rsidRPr="000D3ACB">
        <w:rPr>
          <w:rFonts w:ascii="Times New Roman" w:hAnsi="Times New Roman"/>
          <w:sz w:val="24"/>
          <w:szCs w:val="24"/>
        </w:rPr>
        <w:t xml:space="preserve"> Управления </w:t>
      </w:r>
      <w:proofErr w:type="gramStart"/>
      <w:r w:rsidRPr="000D3ACB">
        <w:rPr>
          <w:rFonts w:ascii="Times New Roman" w:hAnsi="Times New Roman"/>
          <w:sz w:val="24"/>
          <w:szCs w:val="24"/>
        </w:rPr>
        <w:t>образования  направлена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на достижение одного из основных показателей качества обучения – результаты государственной итоговой аттестации, которая является неотъемлемым элементом общероссийской системы оценки  качества образования. В целях регламентации деятельности участников ГИА в разных формах специалистами МКУ Управление </w:t>
      </w:r>
      <w:proofErr w:type="gramStart"/>
      <w:r w:rsidRPr="000D3ACB">
        <w:rPr>
          <w:rFonts w:ascii="Times New Roman" w:hAnsi="Times New Roman"/>
          <w:sz w:val="24"/>
          <w:szCs w:val="24"/>
        </w:rPr>
        <w:t>образования  План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мероприятий («дорожная карта») по организации и подготовке к государственной итоговой аттестации в 2021 году исполнен на 100%. </w:t>
      </w:r>
    </w:p>
    <w:p w14:paraId="7B5B3AD6" w14:textId="77777777" w:rsidR="004E5F26" w:rsidRDefault="004E5F26" w:rsidP="004E5F2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2021-2022</w:t>
      </w:r>
      <w:r w:rsidRPr="000D3ACB">
        <w:rPr>
          <w:rFonts w:ascii="Times New Roman" w:hAnsi="Times New Roman"/>
          <w:sz w:val="24"/>
          <w:szCs w:val="24"/>
        </w:rPr>
        <w:t xml:space="preserve">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</w:t>
      </w:r>
      <w:proofErr w:type="gramStart"/>
      <w:r w:rsidRPr="000D3ACB">
        <w:rPr>
          <w:rFonts w:ascii="Times New Roman" w:hAnsi="Times New Roman"/>
          <w:sz w:val="24"/>
          <w:szCs w:val="24"/>
        </w:rPr>
        <w:t>было  организовано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5 пунктов проведения экзаменов (ППЭ-ЕГЭ) на площадках МАОУ СОШ  №9,10,15,37 и  ППЭ на дому. Все они оснащены </w:t>
      </w:r>
      <w:proofErr w:type="gramStart"/>
      <w:r w:rsidRPr="000D3ACB">
        <w:rPr>
          <w:rFonts w:ascii="Times New Roman" w:hAnsi="Times New Roman"/>
          <w:sz w:val="24"/>
          <w:szCs w:val="24"/>
        </w:rPr>
        <w:t>системами  онлайн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видеонаблюдения, оборудованием для печати и сканирования экзаменационных материалов непосредственно в аудиториях ППЭ.     Общее число работников в ППЭ составило почти 400 человек.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5ED2524" w14:textId="77777777" w:rsidR="004E5F26" w:rsidRPr="000D3ACB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t>Успешно прошли в 202</w:t>
      </w:r>
      <w:r>
        <w:rPr>
          <w:rFonts w:ascii="Times New Roman" w:hAnsi="Times New Roman"/>
          <w:sz w:val="24"/>
          <w:szCs w:val="24"/>
        </w:rPr>
        <w:t>2</w:t>
      </w:r>
      <w:r w:rsidRPr="000D3ACB">
        <w:rPr>
          <w:rFonts w:ascii="Times New Roman" w:hAnsi="Times New Roman"/>
          <w:sz w:val="24"/>
          <w:szCs w:val="24"/>
        </w:rPr>
        <w:t xml:space="preserve"> году государственную итоговую аттестации по образовательным программам основного общего образования и получили аттестаты об основном общем образовании 99,8%. Не получили аттестат об основном общем образовании 9 человек (0,2%). Получили аттестаты об основном общем образовании с отличием 52 выпускника 9-х классов (3,6%) в МАОУ СОШ №1,2,4,8,10,15,18,21,25,34,35,3637,45,90.</w:t>
      </w:r>
    </w:p>
    <w:p w14:paraId="25B6CA98" w14:textId="77777777" w:rsidR="004E5F26" w:rsidRPr="00B96844" w:rsidRDefault="004E5F26" w:rsidP="004E5F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3ACB">
        <w:rPr>
          <w:rFonts w:ascii="Times New Roman" w:hAnsi="Times New Roman"/>
          <w:sz w:val="24"/>
          <w:szCs w:val="24"/>
        </w:rPr>
        <w:lastRenderedPageBreak/>
        <w:t>Всего в период проведения ГИА-9 на территории округа была организована работа 12 пунктов проведения экзаменов (далее – ППЭ), в том числе 3 ППЭ в форме государственного выпускного экзамена (далее – ГВЭ) и 9 ППЭ в форме основного государственного экзамена (далее – ОГЭ). В рамках соблюдения информационной безопасности в этом году, при проведении ГИА-</w:t>
      </w:r>
      <w:proofErr w:type="gramStart"/>
      <w:r w:rsidRPr="000D3ACB">
        <w:rPr>
          <w:rFonts w:ascii="Times New Roman" w:hAnsi="Times New Roman"/>
          <w:sz w:val="24"/>
          <w:szCs w:val="24"/>
        </w:rPr>
        <w:t>9  на</w:t>
      </w:r>
      <w:proofErr w:type="gramEnd"/>
      <w:r w:rsidRPr="000D3ACB">
        <w:rPr>
          <w:rFonts w:ascii="Times New Roman" w:hAnsi="Times New Roman"/>
          <w:sz w:val="24"/>
          <w:szCs w:val="24"/>
        </w:rPr>
        <w:t xml:space="preserve"> всех ППЭ ОГЭ была реализована технология печати полного комплекта экзаменационных материалов с применением технологии   передачи экзаменационных материалов по защищенной сети.</w:t>
      </w:r>
    </w:p>
    <w:p w14:paraId="7086EE13" w14:textId="77777777" w:rsidR="004E5F26" w:rsidRPr="00B96844" w:rsidRDefault="004E5F26" w:rsidP="004E5F26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100% значению соответствует показатель «Доля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образованию». </w:t>
      </w:r>
    </w:p>
    <w:p w14:paraId="03684C56" w14:textId="77777777" w:rsidR="004E5F26" w:rsidRPr="00B96844" w:rsidRDefault="004E5F26" w:rsidP="004E5F26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     </w:t>
      </w:r>
    </w:p>
    <w:p w14:paraId="5345356A" w14:textId="77777777" w:rsidR="004E5F26" w:rsidRDefault="004E5F26" w:rsidP="004E5F26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при подготовке учащихся к единому государственному экзамену, работу 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 </w:t>
      </w:r>
    </w:p>
    <w:p w14:paraId="211F09DD" w14:textId="77777777" w:rsidR="004E5F26" w:rsidRPr="00B96844" w:rsidRDefault="004E5F26" w:rsidP="004E5F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Дополнительное образование детей —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 – педагогической. Ежегодно победителями и </w:t>
      </w:r>
      <w:proofErr w:type="gramStart"/>
      <w:r w:rsidRPr="00B96844">
        <w:rPr>
          <w:rFonts w:ascii="Times New Roman" w:hAnsi="Times New Roman"/>
          <w:sz w:val="24"/>
          <w:szCs w:val="24"/>
        </w:rPr>
        <w:t>призерами  в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интеллектуальных и творческих конкурсах становятся более 2000 школьников.</w:t>
      </w:r>
    </w:p>
    <w:p w14:paraId="3ECA1B68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дополнительного образования детей «Дворец детского творчества» (далее – «Дворец детского творчества»). </w:t>
      </w:r>
    </w:p>
    <w:p w14:paraId="6A8A407E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Другое основополагающее направление деятельности «Дворца детского творчества» - экологическое воспитание школьников. Центр экологов «Дворца детского творчества» - одна из основных площадок для реализации программы экологического воспитания «За чистый город». </w:t>
      </w:r>
    </w:p>
    <w:p w14:paraId="54D90833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На протяжении многих лет «Дворец детского творчества»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 </w:t>
      </w:r>
    </w:p>
    <w:p w14:paraId="251C71FB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Педагогический коллектив муниципального автономного образовательного учреждения дополнительного образования детей «Дом детства и юношества» (далее – «Дом детства и юношества») уделяет большое внимание гражданско-патриотическому воспитанию. Большой популярностью пользуются конкурсы патриотической песни «Краповые береты» и «Нам дороги эти позабыть нельзя». Одним из ведущих направлений деятельности учреждения является развитие лидерского движения и ученического самоуправления среди учащихся школ округа. «Дом детства и юношества» координирует деятельность Союза детско-юношеских организаций «Горный Урал». </w:t>
      </w:r>
    </w:p>
    <w:p w14:paraId="4F4D81C6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 xml:space="preserve">Более 600 участников объединил проект муниципального </w:t>
      </w:r>
      <w:proofErr w:type="gramStart"/>
      <w:r w:rsidRPr="00B96844">
        <w:rPr>
          <w:rFonts w:ascii="Times New Roman" w:hAnsi="Times New Roman"/>
          <w:sz w:val="24"/>
          <w:szCs w:val="24"/>
        </w:rPr>
        <w:t>бюджетного  учреждения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дополнительного образования  «Дом детского творчества» (далее – «Дом детского творчества») «Город безопасный для детей». Второе значимое направление этого учреждения – проект «Дети. Творчество. Ветераны», при реализации которого осуществляется связь поколений, происходит вовлечение в творческий процесс ветеранов и детей различного возраста. </w:t>
      </w:r>
    </w:p>
    <w:p w14:paraId="6B786FBB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Приоритетное направление деятельности муниципального автономного образовательного учреждения дополнительного образования детей «Центр эстетического воспитания детей» (далее – «Центр эстетического воспитания детей») – художественное творчество, в котором это учреждение достигло значительных успехов. Расширению границ художественного творчества способствовала </w:t>
      </w:r>
      <w:proofErr w:type="gramStart"/>
      <w:r w:rsidRPr="00B96844">
        <w:rPr>
          <w:rFonts w:ascii="Times New Roman" w:hAnsi="Times New Roman"/>
          <w:sz w:val="24"/>
          <w:szCs w:val="24"/>
        </w:rPr>
        <w:t>инициатива  развития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движения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черлидеров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в Златоустовском городском округе. Совместно с Федерацией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черлидинга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Челябинской области «Центр эстетического воспитания детей» был организатором областных соревнований по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, а затем и </w:t>
      </w:r>
      <w:r w:rsidRPr="00B96844">
        <w:rPr>
          <w:rFonts w:ascii="Times New Roman" w:hAnsi="Times New Roman"/>
          <w:sz w:val="24"/>
          <w:szCs w:val="24"/>
          <w:lang w:val="en-US"/>
        </w:rPr>
        <w:t>I</w:t>
      </w:r>
      <w:r w:rsidRPr="00B96844">
        <w:rPr>
          <w:rFonts w:ascii="Times New Roman" w:hAnsi="Times New Roman"/>
          <w:sz w:val="24"/>
          <w:szCs w:val="24"/>
        </w:rPr>
        <w:t xml:space="preserve"> фестиваля по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в округе. «Центр эстетического воспитания детей» известен в округе проведением таких больших конкурсов детского творчества, как «Путь к звездам» и «Маленькие звезды».</w:t>
      </w:r>
    </w:p>
    <w:p w14:paraId="06633ADE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В муниципальном бюджетном образовательном учреждении дополнительного образования детей «Центр юных техников» (далее – «Центр юных </w:t>
      </w:r>
      <w:proofErr w:type="gramStart"/>
      <w:r w:rsidRPr="00B96844">
        <w:rPr>
          <w:rFonts w:ascii="Times New Roman" w:hAnsi="Times New Roman"/>
          <w:sz w:val="24"/>
          <w:szCs w:val="24"/>
        </w:rPr>
        <w:t>техников»  разработана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программа «Едем, плаваем, летаем», цель которой – поддержка и развитие техносферы в Златоустовском городском округе. В рамках программы организуются и проводятся городские конкурсы «Неделя науки и техники</w:t>
      </w:r>
      <w:proofErr w:type="gramStart"/>
      <w:r w:rsidRPr="00B96844">
        <w:rPr>
          <w:rFonts w:ascii="Times New Roman" w:hAnsi="Times New Roman"/>
          <w:sz w:val="24"/>
          <w:szCs w:val="24"/>
        </w:rPr>
        <w:t>»;  первенства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и соревнования по картингу и кроссу на квадроциклах; по </w:t>
      </w:r>
      <w:proofErr w:type="spellStart"/>
      <w:r w:rsidRPr="00B96844">
        <w:rPr>
          <w:rFonts w:ascii="Times New Roman" w:hAnsi="Times New Roman"/>
          <w:sz w:val="24"/>
          <w:szCs w:val="24"/>
        </w:rPr>
        <w:t>авиамоделированию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; мастер – классы, муниципальные этапы международных состязаний </w:t>
      </w:r>
      <w:proofErr w:type="spellStart"/>
      <w:r w:rsidRPr="00B96844">
        <w:rPr>
          <w:rFonts w:ascii="Times New Roman" w:hAnsi="Times New Roman"/>
          <w:sz w:val="24"/>
          <w:szCs w:val="24"/>
        </w:rPr>
        <w:t>легороботов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и олимпиада по начальному техническому моделированию</w:t>
      </w:r>
    </w:p>
    <w:p w14:paraId="27D619B6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В школах работают педагоги дополнительного образования, которые организуют для детей кружки и секции. Внеурочной деятельностью в общеобразовательных организациях охвачено более 10 тысячи учащихся.</w:t>
      </w:r>
    </w:p>
    <w:p w14:paraId="5BA52465" w14:textId="77777777" w:rsidR="004E5F26" w:rsidRPr="00B96844" w:rsidRDefault="004E5F26" w:rsidP="004E5F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844">
        <w:rPr>
          <w:rFonts w:ascii="Times New Roman" w:hAnsi="Times New Roman"/>
          <w:sz w:val="24"/>
          <w:szCs w:val="24"/>
        </w:rPr>
        <w:t>Оздоровление детей – приоритетное направление деятельности муниципальн</w:t>
      </w:r>
      <w:r>
        <w:rPr>
          <w:rFonts w:ascii="Times New Roman" w:hAnsi="Times New Roman"/>
          <w:sz w:val="24"/>
          <w:szCs w:val="24"/>
        </w:rPr>
        <w:t>ых оздоровительных загородных лагерей</w:t>
      </w:r>
      <w:r w:rsidRPr="00B96844">
        <w:rPr>
          <w:rFonts w:ascii="Times New Roman" w:hAnsi="Times New Roman"/>
          <w:sz w:val="24"/>
          <w:szCs w:val="24"/>
        </w:rPr>
        <w:t xml:space="preserve"> «Центр отдыха и оздоровления детей «Лесная сказка»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96844">
        <w:rPr>
          <w:rFonts w:ascii="Times New Roman" w:hAnsi="Times New Roman"/>
          <w:sz w:val="24"/>
          <w:szCs w:val="24"/>
        </w:rPr>
        <w:t>«Центр отдыха и оздоровления детей «</w:t>
      </w:r>
      <w:r>
        <w:rPr>
          <w:rFonts w:ascii="Times New Roman" w:hAnsi="Times New Roman"/>
          <w:sz w:val="24"/>
          <w:szCs w:val="24"/>
        </w:rPr>
        <w:t>Горный</w:t>
      </w:r>
      <w:r w:rsidRPr="00B96844">
        <w:rPr>
          <w:rFonts w:ascii="Times New Roman" w:hAnsi="Times New Roman"/>
          <w:sz w:val="24"/>
          <w:szCs w:val="24"/>
        </w:rPr>
        <w:t>», котор</w:t>
      </w:r>
      <w:r>
        <w:rPr>
          <w:rFonts w:ascii="Times New Roman" w:hAnsi="Times New Roman"/>
          <w:sz w:val="24"/>
          <w:szCs w:val="24"/>
        </w:rPr>
        <w:t>ы</w:t>
      </w:r>
      <w:r w:rsidRPr="00B96844">
        <w:rPr>
          <w:rFonts w:ascii="Times New Roman" w:hAnsi="Times New Roman"/>
          <w:sz w:val="24"/>
          <w:szCs w:val="24"/>
        </w:rPr>
        <w:t>е осуществля</w:t>
      </w:r>
      <w:r>
        <w:rPr>
          <w:rFonts w:ascii="Times New Roman" w:hAnsi="Times New Roman"/>
          <w:sz w:val="24"/>
          <w:szCs w:val="24"/>
        </w:rPr>
        <w:t>ют свою деятельность</w:t>
      </w:r>
      <w:r w:rsidRPr="00B96844">
        <w:rPr>
          <w:rFonts w:ascii="Times New Roman" w:hAnsi="Times New Roman"/>
          <w:sz w:val="24"/>
          <w:szCs w:val="24"/>
        </w:rPr>
        <w:t xml:space="preserve"> в рамках весенних, летних, осенних и зимних каникул. </w:t>
      </w:r>
    </w:p>
    <w:p w14:paraId="69722941" w14:textId="77777777" w:rsidR="004E5F26" w:rsidRPr="00B96844" w:rsidRDefault="004E5F26" w:rsidP="004E5F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 В округе первую, высшую квалификационную категорию имеют – 810 педагогов, эффективно использующие на сегодняшний день современные образовательные технологии, в том числе и информационно – </w:t>
      </w:r>
      <w:proofErr w:type="gramStart"/>
      <w:r w:rsidRPr="00B96844">
        <w:rPr>
          <w:rFonts w:ascii="Times New Roman" w:hAnsi="Times New Roman"/>
          <w:sz w:val="24"/>
          <w:szCs w:val="24"/>
        </w:rPr>
        <w:t>коммуникационные  технологии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в профессиональной деятельности. Общая численность учителей </w:t>
      </w:r>
      <w:proofErr w:type="gramStart"/>
      <w:r w:rsidRPr="00B96844">
        <w:rPr>
          <w:rFonts w:ascii="Times New Roman" w:hAnsi="Times New Roman"/>
          <w:sz w:val="24"/>
          <w:szCs w:val="24"/>
        </w:rPr>
        <w:t>составляет  947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чел. В процентном соотношении это составляет – 66 %.  Показатель доли учителей, прошедших обучение 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 За отчетный период 467 человек обучились по новым адресным моделям повышения квалификации по разным программ обучения, что составляет 49,3% от общей численности учителей.</w:t>
      </w:r>
      <w:r w:rsidRPr="00B96844">
        <w:rPr>
          <w:rFonts w:ascii="Times New Roman" w:hAnsi="Times New Roman"/>
          <w:sz w:val="24"/>
          <w:szCs w:val="24"/>
          <w:lang w:eastAsia="en-US"/>
        </w:rPr>
        <w:t xml:space="preserve">           Доля педагогов с </w:t>
      </w:r>
      <w:proofErr w:type="gramStart"/>
      <w:r w:rsidRPr="00B96844">
        <w:rPr>
          <w:rFonts w:ascii="Times New Roman" w:hAnsi="Times New Roman"/>
          <w:sz w:val="24"/>
          <w:szCs w:val="24"/>
          <w:lang w:eastAsia="en-US"/>
        </w:rPr>
        <w:t>соответствующим  образованием</w:t>
      </w:r>
      <w:proofErr w:type="gramEnd"/>
      <w:r w:rsidRPr="00B96844">
        <w:rPr>
          <w:rFonts w:ascii="Times New Roman" w:hAnsi="Times New Roman"/>
          <w:sz w:val="24"/>
          <w:szCs w:val="24"/>
          <w:lang w:eastAsia="en-US"/>
        </w:rPr>
        <w:t xml:space="preserve"> составляет 100%. </w:t>
      </w:r>
      <w:r w:rsidRPr="00B96844">
        <w:rPr>
          <w:rFonts w:ascii="Times New Roman" w:hAnsi="Times New Roman"/>
          <w:sz w:val="24"/>
          <w:szCs w:val="24"/>
        </w:rPr>
        <w:t xml:space="preserve">Процесс </w:t>
      </w:r>
      <w:proofErr w:type="gramStart"/>
      <w:r w:rsidRPr="00B96844">
        <w:rPr>
          <w:rFonts w:ascii="Times New Roman" w:hAnsi="Times New Roman"/>
          <w:sz w:val="24"/>
          <w:szCs w:val="24"/>
        </w:rPr>
        <w:t>непрерывности  профессионального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 роста руководителей  и педагогов организован через курсы  повышения квалификации, активизацию инновационной  деятельности учителей, использование  дистанционных, модульных, очно – заочных   форм обучения. </w:t>
      </w:r>
    </w:p>
    <w:p w14:paraId="3D35CE95" w14:textId="41BCD488" w:rsidR="00704AF3" w:rsidRDefault="004E5F26" w:rsidP="004E5F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Профессиональный стандарт педагога содержит основные требования к функциям, профессиональной деятельности педагога, его умениям, знаниям. </w:t>
      </w:r>
      <w:proofErr w:type="spellStart"/>
      <w:r w:rsidRPr="00B96844">
        <w:rPr>
          <w:rFonts w:ascii="Times New Roman" w:hAnsi="Times New Roman"/>
          <w:sz w:val="24"/>
          <w:szCs w:val="24"/>
        </w:rPr>
        <w:t>Профстандарт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позволяет самому работнику оценить насколько он </w:t>
      </w:r>
      <w:proofErr w:type="gramStart"/>
      <w:r w:rsidRPr="00B96844">
        <w:rPr>
          <w:rFonts w:ascii="Times New Roman" w:hAnsi="Times New Roman"/>
          <w:sz w:val="24"/>
          <w:szCs w:val="24"/>
        </w:rPr>
        <w:t>соответствует  занимаемой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должности, а руководителю персонифицировать  направление повышения квалификации сотрудников</w:t>
      </w:r>
    </w:p>
    <w:p w14:paraId="04324398" w14:textId="1757DE0F" w:rsidR="004E5F26" w:rsidRDefault="004E5F26" w:rsidP="004E5F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EEB600" w14:textId="77777777" w:rsidR="004E5F26" w:rsidRPr="003E3EA8" w:rsidRDefault="004E5F26" w:rsidP="004E5F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BD2CA2" w14:textId="49558F36" w:rsidR="00704AF3" w:rsidRDefault="00704AF3" w:rsidP="00704AF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Раздел 2. </w:t>
      </w:r>
      <w:r w:rsidR="00AA159F" w:rsidRPr="00AA159F">
        <w:rPr>
          <w:rFonts w:ascii="Times New Roman" w:hAnsi="Times New Roman"/>
          <w:sz w:val="24"/>
          <w:szCs w:val="24"/>
        </w:rPr>
        <w:t>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14:paraId="7263D4DE" w14:textId="77777777" w:rsidR="00AA159F" w:rsidRPr="003E3EA8" w:rsidRDefault="00AA159F" w:rsidP="00704AF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F660876" w14:textId="37A4A436" w:rsidR="00704AF3" w:rsidRPr="003E3EA8" w:rsidRDefault="00704AF3" w:rsidP="00704AF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17. Цель и задачи настоящей </w:t>
      </w:r>
      <w:r w:rsidR="006D3BE5">
        <w:rPr>
          <w:rFonts w:ascii="Times New Roman" w:hAnsi="Times New Roman"/>
          <w:sz w:val="24"/>
          <w:szCs w:val="24"/>
        </w:rPr>
        <w:t xml:space="preserve">подпрограммы </w:t>
      </w:r>
      <w:r w:rsidRPr="003E3EA8">
        <w:rPr>
          <w:rFonts w:ascii="Times New Roman" w:hAnsi="Times New Roman"/>
          <w:sz w:val="24"/>
          <w:szCs w:val="24"/>
        </w:rPr>
        <w:t>муниципальной программы, учитывая сроки ее реализации, соответствуют Стратегии социально-экономического развития Златоустовского городского округа до 203</w:t>
      </w:r>
      <w:r w:rsidR="004E5F26">
        <w:rPr>
          <w:rFonts w:ascii="Times New Roman" w:hAnsi="Times New Roman"/>
          <w:sz w:val="24"/>
          <w:szCs w:val="24"/>
        </w:rPr>
        <w:t>5</w:t>
      </w:r>
      <w:r w:rsidRPr="003E3EA8">
        <w:rPr>
          <w:rFonts w:ascii="Times New Roman" w:hAnsi="Times New Roman"/>
          <w:sz w:val="24"/>
          <w:szCs w:val="24"/>
        </w:rPr>
        <w:t xml:space="preserve"> года. </w:t>
      </w:r>
    </w:p>
    <w:p w14:paraId="285F66E4" w14:textId="5ACF4A16" w:rsidR="00704AF3" w:rsidRPr="003E3EA8" w:rsidRDefault="00D71872" w:rsidP="006D3B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Цели </w:t>
      </w:r>
      <w:r w:rsidR="004E5F26">
        <w:rPr>
          <w:rFonts w:ascii="Times New Roman" w:hAnsi="Times New Roman"/>
          <w:sz w:val="24"/>
          <w:szCs w:val="24"/>
        </w:rPr>
        <w:t>под</w:t>
      </w:r>
      <w:r w:rsidRPr="00B96844">
        <w:rPr>
          <w:rFonts w:ascii="Times New Roman" w:hAnsi="Times New Roman"/>
          <w:sz w:val="24"/>
          <w:szCs w:val="24"/>
        </w:rPr>
        <w:t xml:space="preserve">программы: </w:t>
      </w:r>
      <w:r w:rsidR="006D3BE5" w:rsidRPr="006D3BE5">
        <w:rPr>
          <w:rFonts w:ascii="Times New Roman" w:hAnsi="Times New Roman"/>
          <w:sz w:val="24"/>
          <w:szCs w:val="24"/>
        </w:rPr>
        <w:t>Содействие развитию общего и дополнительного образования;</w:t>
      </w:r>
      <w:r w:rsidR="006D3BE5">
        <w:rPr>
          <w:rFonts w:ascii="Times New Roman" w:hAnsi="Times New Roman"/>
          <w:sz w:val="24"/>
          <w:szCs w:val="24"/>
        </w:rPr>
        <w:t xml:space="preserve"> </w:t>
      </w:r>
      <w:r w:rsidR="006D3BE5" w:rsidRPr="006D3BE5">
        <w:rPr>
          <w:rFonts w:ascii="Times New Roman" w:hAnsi="Times New Roman"/>
          <w:sz w:val="24"/>
          <w:szCs w:val="24"/>
        </w:rPr>
        <w:t>улучшение условий жизни и труда педагогических работников;</w:t>
      </w:r>
      <w:r w:rsidR="006D3BE5">
        <w:rPr>
          <w:rFonts w:ascii="Times New Roman" w:hAnsi="Times New Roman"/>
          <w:sz w:val="24"/>
          <w:szCs w:val="24"/>
        </w:rPr>
        <w:t xml:space="preserve"> </w:t>
      </w:r>
      <w:r w:rsidR="006D3BE5" w:rsidRPr="006D3BE5">
        <w:rPr>
          <w:rFonts w:ascii="Times New Roman" w:hAnsi="Times New Roman"/>
          <w:sz w:val="24"/>
          <w:szCs w:val="24"/>
        </w:rPr>
        <w:t>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образования;</w:t>
      </w:r>
      <w:r w:rsidR="006D3BE5">
        <w:rPr>
          <w:rFonts w:ascii="Times New Roman" w:hAnsi="Times New Roman"/>
          <w:sz w:val="24"/>
          <w:szCs w:val="24"/>
        </w:rPr>
        <w:t xml:space="preserve"> </w:t>
      </w:r>
      <w:r w:rsidR="006D3BE5" w:rsidRPr="006D3BE5">
        <w:rPr>
          <w:rFonts w:ascii="Times New Roman" w:hAnsi="Times New Roman"/>
          <w:sz w:val="24"/>
          <w:szCs w:val="24"/>
        </w:rPr>
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  <w:r w:rsidR="00704AF3" w:rsidRPr="003E3EA8">
        <w:rPr>
          <w:rFonts w:ascii="Times New Roman" w:hAnsi="Times New Roman"/>
          <w:sz w:val="24"/>
          <w:szCs w:val="24"/>
        </w:rPr>
        <w:t>.</w:t>
      </w:r>
    </w:p>
    <w:p w14:paraId="6EFB125D" w14:textId="77777777" w:rsidR="00704AF3" w:rsidRPr="003E3EA8" w:rsidRDefault="00704AF3" w:rsidP="00704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18. Достижение поставленных целей будет осуществляться путем реализации следующих задач:</w:t>
      </w:r>
    </w:p>
    <w:p w14:paraId="30FC7C50" w14:textId="77777777" w:rsidR="00704AF3" w:rsidRPr="003E3EA8" w:rsidRDefault="00704AF3" w:rsidP="00704AF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1) модернизации образования как института социального развития;</w:t>
      </w:r>
    </w:p>
    <w:p w14:paraId="6139CCB9" w14:textId="77777777" w:rsidR="00704AF3" w:rsidRPr="003E3EA8" w:rsidRDefault="00704AF3" w:rsidP="00704AF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2) развитие системы оценки качества образования и востребованности образовательных услуг.</w:t>
      </w:r>
    </w:p>
    <w:p w14:paraId="016FAFE0" w14:textId="6A1663EC" w:rsidR="00704AF3" w:rsidRDefault="00704AF3" w:rsidP="00704AF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7804571B" w14:textId="77777777" w:rsidR="002349BF" w:rsidRPr="003E3EA8" w:rsidRDefault="002349BF" w:rsidP="00704AF3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5829A91" w14:textId="77777777" w:rsidR="006D3BE5" w:rsidRDefault="006D3BE5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94F6C1" w14:textId="77777777" w:rsidR="006D3BE5" w:rsidRDefault="006D3BE5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625474" w14:textId="77777777" w:rsidR="006D3BE5" w:rsidRDefault="006D3BE5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4CD928" w14:textId="77777777" w:rsidR="006D3BE5" w:rsidRDefault="006D3BE5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BB6617" w14:textId="78621541" w:rsidR="00704AF3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Раздел 3. Прогноз конечных результатов</w:t>
      </w:r>
      <w:r w:rsidR="006D3BE5">
        <w:rPr>
          <w:rFonts w:ascii="Times New Roman" w:hAnsi="Times New Roman"/>
          <w:sz w:val="24"/>
          <w:szCs w:val="24"/>
        </w:rPr>
        <w:t xml:space="preserve"> п</w:t>
      </w:r>
      <w:r w:rsidR="00A76CC0">
        <w:rPr>
          <w:rFonts w:ascii="Times New Roman" w:hAnsi="Times New Roman"/>
          <w:sz w:val="24"/>
          <w:szCs w:val="24"/>
        </w:rPr>
        <w:t>од</w:t>
      </w:r>
      <w:r w:rsidRPr="003E3EA8">
        <w:rPr>
          <w:rFonts w:ascii="Times New Roman" w:hAnsi="Times New Roman"/>
          <w:sz w:val="24"/>
          <w:szCs w:val="24"/>
        </w:rPr>
        <w:t>программы</w:t>
      </w:r>
    </w:p>
    <w:p w14:paraId="3B455392" w14:textId="77777777" w:rsidR="002349BF" w:rsidRPr="003E3EA8" w:rsidRDefault="002349BF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1288D1" w14:textId="54623EE6" w:rsidR="00704AF3" w:rsidRDefault="00704AF3" w:rsidP="00704A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19. Ожидаемые результаты реализации </w:t>
      </w:r>
      <w:r w:rsidR="006D3BE5">
        <w:rPr>
          <w:rFonts w:ascii="Times New Roman" w:hAnsi="Times New Roman"/>
          <w:sz w:val="24"/>
          <w:szCs w:val="24"/>
        </w:rPr>
        <w:t xml:space="preserve">подпрограммы </w:t>
      </w:r>
      <w:r w:rsidRPr="003E3EA8">
        <w:rPr>
          <w:rFonts w:ascii="Times New Roman" w:hAnsi="Times New Roman"/>
          <w:sz w:val="24"/>
          <w:szCs w:val="24"/>
        </w:rPr>
        <w:t>муниципальной программы (целевые индикаторы) представлены в таблице 1.</w:t>
      </w:r>
    </w:p>
    <w:p w14:paraId="544805E1" w14:textId="77777777" w:rsidR="002349BF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  <w:t xml:space="preserve">            </w:t>
      </w:r>
    </w:p>
    <w:p w14:paraId="34DF780F" w14:textId="3F3E4E20" w:rsidR="00704AF3" w:rsidRPr="00B96844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Таблица 1</w:t>
      </w:r>
    </w:p>
    <w:tbl>
      <w:tblPr>
        <w:tblW w:w="1023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125"/>
        <w:gridCol w:w="1559"/>
        <w:gridCol w:w="851"/>
        <w:gridCol w:w="850"/>
        <w:gridCol w:w="851"/>
      </w:tblGrid>
      <w:tr w:rsidR="006D3BE5" w:rsidRPr="00FF204D" w14:paraId="6F44BD96" w14:textId="77777777" w:rsidTr="002828F5">
        <w:trPr>
          <w:trHeight w:val="608"/>
          <w:tblHeader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0DA466" w14:textId="6B4E3273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8CBCD" w14:textId="3A70293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E06D" w14:textId="02462CC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85FE" w14:textId="5323985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5DA8" w14:textId="5635E62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6D3BE5" w:rsidRPr="00FF204D" w14:paraId="56986C45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0F3D" w14:textId="7E85FCF4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2F037A">
              <w:rPr>
                <w:rFonts w:ascii="Times New Roman" w:hAnsi="Times New Roman"/>
                <w:sz w:val="18"/>
                <w:szCs w:val="18"/>
              </w:rPr>
              <w:t>хват детей 1-7 лет дошкольным образованием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в Златоустовском городском округе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9778CA" w14:textId="1FD2C4F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3FE9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931F" w14:textId="73D9FEB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C677" w14:textId="0D0E3A15" w:rsidR="006D3BE5" w:rsidRPr="00FF204D" w:rsidRDefault="006D3BE5" w:rsidP="006D3BE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36E2" w14:textId="75D6EBB3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</w:tr>
      <w:tr w:rsidR="006D3BE5" w:rsidRPr="00FF204D" w14:paraId="7E532B8D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69AF" w14:textId="697E6359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2F037A">
              <w:rPr>
                <w:rFonts w:ascii="Times New Roman" w:hAnsi="Times New Roman"/>
                <w:sz w:val="18"/>
                <w:szCs w:val="18"/>
              </w:rPr>
              <w:t xml:space="preserve">дельный вес коррекционных и комбинированных групп для детей с ОВЗ и детей-инвалидов в общем числе групп </w:t>
            </w:r>
            <w:r w:rsidRPr="00E8774B">
              <w:rPr>
                <w:rFonts w:ascii="Times New Roman" w:hAnsi="Times New Roman"/>
                <w:sz w:val="18"/>
                <w:szCs w:val="18"/>
              </w:rPr>
              <w:t>дошкольных 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93783" w14:textId="57D5AB7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3FE9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A4C8" w14:textId="5BC49DD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F0D3" w14:textId="1B07171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B636" w14:textId="7A0DE68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</w:tr>
      <w:tr w:rsidR="006D3BE5" w:rsidRPr="00FF204D" w14:paraId="2124A7E2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BCD4" w14:textId="75B642D0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Ч</w:t>
            </w:r>
            <w:r w:rsidRPr="002F037A">
              <w:rPr>
                <w:rFonts w:ascii="Times New Roman" w:hAnsi="Times New Roman"/>
                <w:sz w:val="18"/>
                <w:szCs w:val="18"/>
              </w:rPr>
              <w:t xml:space="preserve">исленность воспитанников </w:t>
            </w:r>
            <w:r w:rsidRPr="00E8774B">
              <w:rPr>
                <w:rFonts w:ascii="Times New Roman" w:hAnsi="Times New Roman"/>
                <w:sz w:val="18"/>
                <w:szCs w:val="18"/>
              </w:rPr>
              <w:t>дошкольных образовательных учреждений</w:t>
            </w:r>
            <w:r w:rsidRPr="002F037A">
              <w:rPr>
                <w:rFonts w:ascii="Times New Roman" w:hAnsi="Times New Roman"/>
                <w:sz w:val="18"/>
                <w:szCs w:val="18"/>
              </w:rPr>
              <w:t>, приходящихся на одного педагогического работника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EAED8E" w14:textId="422C504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9E63" w14:textId="5AD45C3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ED31" w14:textId="469BCC0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79A" w14:textId="3FD876D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6D3BE5" w:rsidRPr="00FF204D" w14:paraId="3FF0BDEE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432D" w14:textId="7AD9CFE2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У</w:t>
            </w:r>
            <w:r w:rsidRPr="002F037A">
              <w:rPr>
                <w:rFonts w:ascii="Times New Roman" w:hAnsi="Times New Roman"/>
                <w:sz w:val="18"/>
                <w:szCs w:val="18"/>
              </w:rPr>
              <w:t xml:space="preserve">дельный вес воспитанников </w:t>
            </w:r>
            <w:r w:rsidRPr="00E8774B">
              <w:rPr>
                <w:rFonts w:ascii="Times New Roman" w:hAnsi="Times New Roman"/>
                <w:sz w:val="18"/>
                <w:szCs w:val="18"/>
              </w:rPr>
              <w:t>дошкольных образовательных учреждений</w:t>
            </w:r>
            <w:r w:rsidRPr="002F037A">
              <w:rPr>
                <w:rFonts w:ascii="Times New Roman" w:hAnsi="Times New Roman"/>
                <w:sz w:val="18"/>
                <w:szCs w:val="18"/>
              </w:rPr>
              <w:t>, получающих платные дополнительные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A2C00F" w14:textId="22853F1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1F2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202A" w14:textId="017912E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ACD3" w14:textId="5195910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CBA8" w14:textId="558834E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</w:tr>
      <w:tr w:rsidR="006D3BE5" w:rsidRPr="00FF204D" w14:paraId="6EBF579D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26E6" w14:textId="6C634153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E7EFAB" w14:textId="17650A8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1F2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B61C" w14:textId="3ABC734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06CC" w14:textId="58B9F86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38B" w14:textId="12F3261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D3BE5" w:rsidRPr="00FF204D" w14:paraId="0AA21536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265C" w14:textId="2296563D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7968DF" w14:textId="030C774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BE84" w14:textId="525B5F7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767E" w14:textId="742939D3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7D84" w14:textId="41A0890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</w:tr>
      <w:tr w:rsidR="006D3BE5" w:rsidRPr="00FF204D" w14:paraId="57C1BCF3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46D72" w14:textId="47286A79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</w:t>
            </w:r>
            <w:r w:rsidRPr="000724C7">
              <w:rPr>
                <w:rFonts w:ascii="Times New Roman" w:hAnsi="Times New Roman"/>
                <w:sz w:val="18"/>
                <w:szCs w:val="18"/>
              </w:rPr>
              <w:t>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6410" w14:textId="5B6678D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4FD0" w14:textId="7777777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72A512" w14:textId="7777777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6492995E" w14:textId="0537A13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A8F4" w14:textId="7777777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077794D" w14:textId="7777777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67129BFD" w14:textId="13337A7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E27F" w14:textId="7777777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5741274" w14:textId="7777777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4FF727E1" w14:textId="52753E9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3BE5" w:rsidRPr="00FF204D" w14:paraId="7D1BD903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AAACB" w14:textId="1AF9ED3C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F289" w14:textId="326F4EB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4D67C" w14:textId="732B12C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3EBC6" w14:textId="567B406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8F069" w14:textId="5162A02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</w:tr>
      <w:tr w:rsidR="006D3BE5" w:rsidRPr="00FF204D" w14:paraId="23D469F7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455F" w14:textId="7DF09E3C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AF1BF7" w14:textId="1C815AA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C1A0" w14:textId="109C92B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C86E" w14:textId="231123C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EB5E" w14:textId="4511211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6D3BE5" w:rsidRPr="00FF204D" w14:paraId="396CF003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E307" w14:textId="61D45BBB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9F4329" w14:textId="05E2954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09AE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3A0" w14:textId="091982D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8EF0" w14:textId="1698048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508C" w14:textId="50E215A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2E4DCFF2" w14:textId="77777777" w:rsidTr="004E5F26">
        <w:trPr>
          <w:trHeight w:val="137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40852C" w14:textId="2644192D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1B9E7" w14:textId="51C046D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6C64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33C6B" w14:textId="0DEE1CB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1D79F" w14:textId="07B1D93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9C741" w14:textId="475938B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6D3BE5" w:rsidRPr="00FF204D" w14:paraId="7DCA478E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F4DC1" w14:textId="252934E7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C6D2F6" w14:textId="6854DB3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6C64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376E" w14:textId="2CB6778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D89" w14:textId="7F8D5A9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ACF0" w14:textId="7F982C3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</w:tr>
      <w:tr w:rsidR="006D3BE5" w:rsidRPr="00FF204D" w14:paraId="239B0C0F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800A8" w14:textId="089F00DD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E006E" w14:textId="729FF57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26EC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B81" w14:textId="17E111B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56BD" w14:textId="2AF4F6C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774F" w14:textId="0953866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7804888E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A66C1" w14:textId="7E16DCD4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B4C2A6" w14:textId="210464F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26EC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8D47" w14:textId="36A2C67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BD27" w14:textId="47A783B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4B46" w14:textId="3482C54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582EF4CB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79E67" w14:textId="5319C9C3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84C823" w14:textId="772B368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26EC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BEF" w14:textId="00F04AB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92C" w14:textId="2183319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5A9" w14:textId="1C1F3A9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25B76E21" w14:textId="77777777" w:rsidTr="004E5F26">
        <w:trPr>
          <w:trHeight w:val="453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1E5C4" w14:textId="148B6679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8857C2" w14:textId="2E81ED1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C3A" w14:textId="7A16618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76E8" w14:textId="1A2FD85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6318" w14:textId="52DBB1A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6D3BE5" w:rsidRPr="00FF204D" w14:paraId="259F7E35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EB7E5" w14:textId="3506D7B4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6D7C5B">
              <w:rPr>
                <w:rFonts w:ascii="Times New Roman" w:hAnsi="Times New Roman"/>
                <w:sz w:val="18"/>
                <w:szCs w:val="18"/>
              </w:rPr>
              <w:t>7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B18FDA" w14:textId="55CFE2C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762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97FF" w14:textId="605F35D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E182" w14:textId="0817B14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2A31" w14:textId="4EB1D48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37AB9464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97A03" w14:textId="6A30861B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. Доля обучающихся, обеспеченных питанием, в общем количестве обучающихся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8ABF39" w14:textId="61949E1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2A03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688" w14:textId="2042A83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965A" w14:textId="75CB8AE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D9C8" w14:textId="2F10EE0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58E382C4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885C9" w14:textId="174E249C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E15878" w14:textId="474C3DE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2A03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DC95" w14:textId="6942E9C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1C98" w14:textId="14068C5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C3E" w14:textId="28339A2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</w:tr>
      <w:tr w:rsidR="006D3BE5" w:rsidRPr="00FF204D" w14:paraId="144AC2B6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C748B" w14:textId="2E80C409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  <w:r w:rsidR="006D7C5B">
              <w:rPr>
                <w:rFonts w:ascii="Times New Roman" w:hAnsi="Times New Roman"/>
                <w:sz w:val="18"/>
                <w:szCs w:val="18"/>
              </w:rPr>
              <w:t>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AFBC14" w14:textId="24A3BB2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2A03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879D" w14:textId="39EA5EA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C23" w14:textId="56ACEB6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9D35" w14:textId="57E39A1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</w:tr>
      <w:tr w:rsidR="006D3BE5" w:rsidRPr="00FF204D" w14:paraId="46614720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8C66" w14:textId="5624422F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  <w:r w:rsidR="006D7C5B"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детей для отдыха в каникулярное время в организациях отдыха и оздоровления детей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42D515" w14:textId="45DF06A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4536" w14:textId="35CF054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66B" w14:textId="23A49A8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D62D" w14:textId="231D1C4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</w:tr>
      <w:tr w:rsidR="006D3BE5" w:rsidRPr="00FF204D" w14:paraId="6BF37895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7B1B" w14:textId="0E19BEA7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D7C5B"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69848A" w14:textId="2F29F94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1DBB" w14:textId="4FB3D44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6B64" w14:textId="1BDB9E43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E114" w14:textId="3AB0F6A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</w:tr>
      <w:tr w:rsidR="006D3BE5" w:rsidRPr="00FF204D" w14:paraId="3E182D6A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CE6F" w14:textId="674F3811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D7C5B"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детей, запланированных для отдыха в каникулярное время при организации малозатратных форм отдыха.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AD5E27" w14:textId="17BC417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864A" w14:textId="3C55652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89F8" w14:textId="1B65F5E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B4B3" w14:textId="09D841C3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</w:tr>
      <w:tr w:rsidR="006D3BE5" w:rsidRPr="00FF204D" w14:paraId="39C0673B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3150C" w14:textId="1EEC1C3C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D7C5B"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9B4985" w14:textId="36C1DF9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6D52" w14:textId="1710D0D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B104" w14:textId="40B104F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234" w14:textId="6937F05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</w:tr>
      <w:tr w:rsidR="006D3BE5" w:rsidRPr="00FF204D" w14:paraId="5D95607E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52378" w14:textId="269A349D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D7C5B"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6E6EAF" w14:textId="0AAD164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B9EA" w14:textId="2922E01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F1C4" w14:textId="2571EDA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C90B" w14:textId="3F150DA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40D648A2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B623" w14:textId="4BDDB371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D7C5B">
              <w:rPr>
                <w:rFonts w:ascii="Times New Roman" w:hAnsi="Times New Roman"/>
                <w:sz w:val="18"/>
                <w:szCs w:val="18"/>
              </w:rPr>
              <w:t>6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Численность  обучающихся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по программам начального общего образования обеспечиваемых молоком (молочной продукцией)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F39EE" w14:textId="6289EF5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8142" w14:textId="593A7A6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8310" w14:textId="5909531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DE98" w14:textId="2F0D325C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7388</w:t>
            </w:r>
          </w:p>
        </w:tc>
      </w:tr>
      <w:tr w:rsidR="006D3BE5" w:rsidRPr="00FF204D" w14:paraId="113D13B5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3967" w14:textId="6E312B12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1A5B" w14:textId="55FA0E8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72C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80C2" w14:textId="1550D69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C6E" w14:textId="37C928C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3572" w14:textId="64F798C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49BC10E6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D08E" w14:textId="413BA7B0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 xml:space="preserve">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образовательных организаций, требующих проведение капитального ремонта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32D491" w14:textId="342D634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72CF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D608" w14:textId="281434A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F455" w14:textId="4FF4673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B6F" w14:textId="116370F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6D3BE5" w:rsidRPr="00FF204D" w14:paraId="434F151D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1DA6" w14:textId="3FBD2695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 xml:space="preserve">. Доля капитально отремонтированных зданий и сооружений муниципальных </w:t>
            </w:r>
            <w:r w:rsidR="006D3BE5">
              <w:rPr>
                <w:rFonts w:ascii="Times New Roman" w:hAnsi="Times New Roman"/>
                <w:sz w:val="18"/>
                <w:szCs w:val="18"/>
              </w:rPr>
              <w:t>учреждений дополнительного образования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 xml:space="preserve"> в общем количестве зданий и сооружений муниципальных </w:t>
            </w:r>
            <w:r w:rsidR="006D3BE5">
              <w:rPr>
                <w:rFonts w:ascii="Times New Roman" w:hAnsi="Times New Roman"/>
                <w:sz w:val="18"/>
                <w:szCs w:val="18"/>
              </w:rPr>
              <w:t>учреждений дополнительного образования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, требующих проведение капитального ремонта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3B37D5" w14:textId="33BA942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D364" w14:textId="2253914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4F9D" w14:textId="70D2351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FAED" w14:textId="2D93FBF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D3BE5" w:rsidRPr="00FF204D" w14:paraId="462CEBEB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E129" w14:textId="3C2C5443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D7C5B">
              <w:rPr>
                <w:rFonts w:ascii="Times New Roman" w:hAnsi="Times New Roman"/>
                <w:sz w:val="18"/>
                <w:szCs w:val="18"/>
              </w:rPr>
              <w:t>0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6FC3C0" w14:textId="068D5E5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C90A" w14:textId="3FE97CF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6E35" w14:textId="00B99B4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BE79" w14:textId="4DDE3E83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0C5F0597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668B" w14:textId="7EC36AB9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D7C5B"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61C9F9" w14:textId="7EAE73A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0997" w14:textId="0ABEB1F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E8C2" w14:textId="3BA4CEB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1A8B" w14:textId="22DFC6E4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4E9A96BB" w14:textId="77777777" w:rsidTr="002828F5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2316" w14:textId="6519D364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  <w:r w:rsidR="006D7C5B"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мест в образовательных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организациях,  в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5CC36E" w14:textId="3A6EC286" w:rsidR="006D3BE5" w:rsidRPr="00FF204D" w:rsidRDefault="006D3BE5" w:rsidP="006D3BE5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0CB1" w14:textId="3ED1FA0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D518" w14:textId="5475041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B7B0" w14:textId="14FD9E08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6D3BE5" w:rsidRPr="00FF204D" w14:paraId="2369E9FF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5BD4" w14:textId="79F55342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6D7C5B"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учреждений образования, в которых проведены ремонтные работы.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F089F7" w14:textId="259698F7" w:rsidR="006D3BE5" w:rsidRPr="00FF204D" w:rsidRDefault="006D3BE5" w:rsidP="006D3BE5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8C91" w14:textId="77A3CBD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8A6" w14:textId="7A50BF8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734" w14:textId="049721D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D3BE5" w:rsidRPr="00FF204D" w14:paraId="60F13173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A8E4" w14:textId="22EB6F03" w:rsidR="006D3BE5" w:rsidRPr="00FF204D" w:rsidRDefault="006D3BE5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6D7C5B"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учреждений, в которых выполнены противопожарные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55F0B8" w14:textId="208E5588" w:rsidR="006D3BE5" w:rsidRPr="00FF204D" w:rsidRDefault="006D3BE5" w:rsidP="006D3BE5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735" w14:textId="715BB1D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3B54" w14:textId="110E797B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081E" w14:textId="6D5D05D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D3BE5" w:rsidRPr="00FF204D" w14:paraId="4D720CC1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8A84" w14:textId="385848C3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EFC1B2" w14:textId="0DB1CD5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FA8F" w14:textId="1B0EA10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12BF" w14:textId="392FC54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F837" w14:textId="227F552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6D3BE5" w:rsidRPr="00FF204D" w14:paraId="5CAE873E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197D" w14:textId="723E8C13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 xml:space="preserve"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BE8DEE" w14:textId="60F67005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C79F" w14:textId="16847D8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EE1B" w14:textId="7184F59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8FB8" w14:textId="7438111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6D3BE5" w:rsidRPr="00FF204D" w14:paraId="4BA70655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4A0A" w14:textId="0EFE3689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30266B" w14:textId="04FE0DA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6F50" w14:textId="69981EC0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3BA9" w14:textId="443D2C4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5F0" w14:textId="29AC962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1BFF2C78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C52A" w14:textId="508FB100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5AD7BD" w14:textId="4D867A29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4F29" w14:textId="6FD2894F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B110" w14:textId="161DF6A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C21" w14:textId="14B87573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D3BE5" w:rsidRPr="00FF204D" w14:paraId="66499964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67AA" w14:textId="66CD5FF4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  <w:r w:rsidR="006D3BE5" w:rsidRPr="00FF204D">
              <w:rPr>
                <w:rFonts w:ascii="Times New Roman" w:hAnsi="Times New Roman"/>
                <w:sz w:val="18"/>
                <w:szCs w:val="18"/>
              </w:rPr>
              <w:t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22C378" w14:textId="6C995C86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9559" w14:textId="7EBA0447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5FA1" w14:textId="46CE39DE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9DB3" w14:textId="332BCA62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6D3BE5" w:rsidRPr="00FF204D" w14:paraId="535A2D4B" w14:textId="77777777" w:rsidTr="004E5F26">
        <w:trPr>
          <w:trHeight w:val="285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8877" w14:textId="2756B8FF" w:rsidR="006D3BE5" w:rsidRPr="00FF204D" w:rsidRDefault="006D7C5B" w:rsidP="006D3BE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  <w:r w:rsidR="006D3BE5"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. Количество учреждений, в которых проведены работы по благоустройству территорий, прилегающих к зданиям муниципальных учреждений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160FB9" w14:textId="2A1D75E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AB95" w14:textId="326905CD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2DA6" w14:textId="4701654A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0DD3" w14:textId="244951B1" w:rsidR="006D3BE5" w:rsidRPr="00FF204D" w:rsidRDefault="006D3BE5" w:rsidP="006D3B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14:paraId="26132D69" w14:textId="77777777" w:rsidR="00704AF3" w:rsidRPr="00B96844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 </w:t>
      </w:r>
    </w:p>
    <w:p w14:paraId="7254CE0E" w14:textId="11CBEDEB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20. Срок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3E3EA8">
        <w:rPr>
          <w:rFonts w:ascii="Times New Roman" w:hAnsi="Times New Roman"/>
          <w:sz w:val="24"/>
          <w:szCs w:val="24"/>
        </w:rPr>
        <w:t>муниципальной программы: 20</w:t>
      </w:r>
      <w:r w:rsidR="006D3BE5">
        <w:rPr>
          <w:rFonts w:ascii="Times New Roman" w:hAnsi="Times New Roman"/>
          <w:sz w:val="24"/>
          <w:szCs w:val="24"/>
        </w:rPr>
        <w:t>23</w:t>
      </w:r>
      <w:r w:rsidRPr="003E3EA8">
        <w:rPr>
          <w:rFonts w:ascii="Times New Roman" w:hAnsi="Times New Roman"/>
          <w:sz w:val="24"/>
          <w:szCs w:val="24"/>
        </w:rPr>
        <w:t xml:space="preserve"> - 202</w:t>
      </w:r>
      <w:r w:rsidR="006D3BE5">
        <w:rPr>
          <w:rFonts w:ascii="Times New Roman" w:hAnsi="Times New Roman"/>
          <w:sz w:val="24"/>
          <w:szCs w:val="24"/>
        </w:rPr>
        <w:t>5</w:t>
      </w:r>
      <w:r w:rsidRPr="003E3EA8">
        <w:rPr>
          <w:rFonts w:ascii="Times New Roman" w:hAnsi="Times New Roman"/>
          <w:sz w:val="24"/>
          <w:szCs w:val="24"/>
        </w:rPr>
        <w:t xml:space="preserve"> годы. </w:t>
      </w:r>
    </w:p>
    <w:p w14:paraId="3A71D5B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2828F5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C2187CE" w14:textId="61D48F32" w:rsidR="00704AF3" w:rsidRPr="003E3EA8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/>
          <w:sz w:val="24"/>
          <w:szCs w:val="24"/>
        </w:rPr>
        <w:t>4</w:t>
      </w:r>
      <w:r w:rsidRPr="003E3EA8">
        <w:rPr>
          <w:rFonts w:ascii="Times New Roman" w:hAnsi="Times New Roman"/>
          <w:sz w:val="24"/>
          <w:szCs w:val="24"/>
        </w:rPr>
        <w:t xml:space="preserve">. </w:t>
      </w:r>
      <w:r w:rsidRPr="003E3EA8">
        <w:rPr>
          <w:rFonts w:ascii="Times New Roman" w:eastAsia="Calibri" w:hAnsi="Times New Roman"/>
          <w:sz w:val="24"/>
          <w:szCs w:val="24"/>
        </w:rPr>
        <w:t>Характеристика основных мероприятий подпрограммы</w:t>
      </w: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6D63C300" w14:textId="77777777" w:rsidR="00704AF3" w:rsidRPr="003E3EA8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92"/>
        <w:gridCol w:w="1980"/>
        <w:gridCol w:w="8017"/>
      </w:tblGrid>
      <w:tr w:rsidR="00704AF3" w:rsidRPr="003E3EA8" w14:paraId="4AB51E36" w14:textId="77777777" w:rsidTr="00704AF3">
        <w:trPr>
          <w:trHeight w:val="574"/>
          <w:tblHeader/>
        </w:trPr>
        <w:tc>
          <w:tcPr>
            <w:tcW w:w="3696" w:type="dxa"/>
          </w:tcPr>
          <w:p w14:paraId="273CB6AF" w14:textId="77777777" w:rsidR="00704AF3" w:rsidRPr="003E3EA8" w:rsidRDefault="00704AF3" w:rsidP="00282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092" w:type="dxa"/>
          </w:tcPr>
          <w:p w14:paraId="5F392FC3" w14:textId="77777777" w:rsidR="00704AF3" w:rsidRPr="003E3EA8" w:rsidRDefault="00704AF3" w:rsidP="00282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0" w:type="dxa"/>
          </w:tcPr>
          <w:p w14:paraId="2FEA4407" w14:textId="77777777" w:rsidR="00704AF3" w:rsidRPr="003E3EA8" w:rsidRDefault="00704AF3" w:rsidP="00282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017" w:type="dxa"/>
          </w:tcPr>
          <w:p w14:paraId="49408181" w14:textId="77777777" w:rsidR="00704AF3" w:rsidRPr="003E3EA8" w:rsidRDefault="00704AF3" w:rsidP="00282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704AF3" w:rsidRPr="003E3EA8" w14:paraId="6F77CEB1" w14:textId="77777777" w:rsidTr="00704AF3">
        <w:tc>
          <w:tcPr>
            <w:tcW w:w="3696" w:type="dxa"/>
          </w:tcPr>
          <w:p w14:paraId="2154CA1F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1. Организация предоставления дошкольного, общего и дополнительного образования детей.</w:t>
            </w:r>
          </w:p>
          <w:p w14:paraId="4CDACC32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D87834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2. Укрепление материально – технической базы муниципальных образовательных организаций.</w:t>
            </w:r>
          </w:p>
          <w:p w14:paraId="0B8814CC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928889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3. Обеспечение мер, направленных на здоровьесбережение учащихся общеобразовательных организаций.</w:t>
            </w:r>
          </w:p>
          <w:p w14:paraId="568CDE7A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3FC35C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4. Проведение мероприятий в сфере образования.</w:t>
            </w:r>
          </w:p>
          <w:p w14:paraId="2A36A6D8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AB8137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5.  Организационное, методическое, аналитическое,  информационное сопровождение муниципальной программы.</w:t>
            </w:r>
          </w:p>
          <w:p w14:paraId="0788DF2B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E63356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6.  Осуществление мер социальной поддержки граждан, имеющих детей: </w:t>
            </w:r>
          </w:p>
          <w:p w14:paraId="224C455B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- выплата родителям (законным представителям) компенсации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lastRenderedPageBreak/>
              <w:t>части родительской платы, взимаемой за содержание ребенка (присмотр и уход за ребенком) в образовательных организациях, реализующих основную общеобразовательную программу дошкольного образования;</w:t>
            </w:r>
          </w:p>
          <w:p w14:paraId="630D891A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- выплата дополнительной компенсации, за содержание ребенка из малообеспеченной, неблагополучной семьи, а так же семьи оказавшейся в трудной жизненной ситуации в образовательных организациях, реализующих основную общеобразовательную программу дошкольного образования;</w:t>
            </w:r>
          </w:p>
          <w:p w14:paraId="19518A82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- выплата родителям (законным представителям)                            детей-инвалидов компенсации затрат в части организации обучения по основным общеобразовательным программам на дому.</w:t>
            </w:r>
          </w:p>
          <w:p w14:paraId="16BEB9D3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EB9032" w14:textId="77777777" w:rsidR="00704AF3" w:rsidRPr="003E3EA8" w:rsidRDefault="00704AF3" w:rsidP="00704A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1079F03" w14:textId="40A3E63C" w:rsidR="00704AF3" w:rsidRPr="003E3EA8" w:rsidRDefault="00704AF3" w:rsidP="00704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6D3BE5">
              <w:rPr>
                <w:rFonts w:ascii="Times New Roman" w:hAnsi="Times New Roman"/>
                <w:sz w:val="24"/>
                <w:szCs w:val="24"/>
              </w:rPr>
              <w:t>23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 xml:space="preserve"> -202</w:t>
            </w:r>
            <w:r w:rsidR="006D3BE5">
              <w:rPr>
                <w:rFonts w:ascii="Times New Roman" w:hAnsi="Times New Roman"/>
                <w:sz w:val="24"/>
                <w:szCs w:val="24"/>
              </w:rPr>
              <w:t>5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980" w:type="dxa"/>
            <w:vAlign w:val="center"/>
          </w:tcPr>
          <w:p w14:paraId="5C6C0F8E" w14:textId="77777777" w:rsidR="00704AF3" w:rsidRPr="003E3EA8" w:rsidRDefault="00704AF3" w:rsidP="00704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8017" w:type="dxa"/>
          </w:tcPr>
          <w:p w14:paraId="3169EA2F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1. Охват детей 1-7 лет дошкольным образованием в Златоустовском городском округе не менее 87,1%</w:t>
            </w:r>
          </w:p>
          <w:p w14:paraId="4749D7A1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2. Удельный вес коррекционных и комбинированных групп для детей с ОВЗ и детей-инвалидов в общем числе групп дошкольных образовательных учреждений до 54%</w:t>
            </w:r>
          </w:p>
          <w:p w14:paraId="76E20B0F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3. Численность воспитанников дошкольных образовательных учреждений, приходящихся на одного педагогического работника до 9 человек.</w:t>
            </w:r>
          </w:p>
          <w:p w14:paraId="58CF3AE7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4. Удельный вес воспитанников дошкольных образовательных учреждений, получающих платные дополнительные услуги до 47%</w:t>
            </w:r>
          </w:p>
          <w:p w14:paraId="2113A4E2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5.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не менее 1 %</w:t>
            </w:r>
          </w:p>
          <w:p w14:paraId="09A93A56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6.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 не менее 8,5 %</w:t>
            </w:r>
          </w:p>
          <w:p w14:paraId="3C2FAC9D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7. 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 не менее 5,2 %</w:t>
            </w:r>
          </w:p>
          <w:p w14:paraId="0BFDE5CB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8.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не менее 99 %</w:t>
            </w:r>
          </w:p>
          <w:p w14:paraId="26655FA9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9.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не менее 90 %</w:t>
            </w:r>
          </w:p>
          <w:p w14:paraId="1A1391BE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 xml:space="preserve">10.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</w:t>
            </w:r>
            <w:proofErr w:type="gramStart"/>
            <w:r w:rsidRPr="006D3BE5">
              <w:rPr>
                <w:rFonts w:ascii="Times New Roman" w:hAnsi="Times New Roman" w:cs="Times New Roman"/>
              </w:rPr>
              <w:t>обучающихся  до</w:t>
            </w:r>
            <w:proofErr w:type="gramEnd"/>
            <w:r w:rsidRPr="006D3BE5">
              <w:rPr>
                <w:rFonts w:ascii="Times New Roman" w:hAnsi="Times New Roman" w:cs="Times New Roman"/>
              </w:rPr>
              <w:t xml:space="preserve"> 100%</w:t>
            </w:r>
          </w:p>
          <w:p w14:paraId="7BCAD41A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 xml:space="preserve">11. Доля детей в возрасте от 5 до 18 лет, получающих услуги по дополнительному </w:t>
            </w:r>
            <w:r w:rsidRPr="006D3BE5">
              <w:rPr>
                <w:rFonts w:ascii="Times New Roman" w:hAnsi="Times New Roman" w:cs="Times New Roman"/>
              </w:rPr>
              <w:lastRenderedPageBreak/>
              <w:t>образованию в муниципальных организациях дополнительного образования детей, в общей численности детей этой возрастной группы до 80 %</w:t>
            </w:r>
          </w:p>
          <w:p w14:paraId="2F37DE7C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не менее 52 %</w:t>
            </w:r>
          </w:p>
          <w:p w14:paraId="0D5F0A66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13.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до 100 %</w:t>
            </w:r>
          </w:p>
          <w:p w14:paraId="121EAC3F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14.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 до 100 %</w:t>
            </w:r>
          </w:p>
          <w:p w14:paraId="3DC2A169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15.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 до 100 %</w:t>
            </w:r>
          </w:p>
          <w:p w14:paraId="6EB71FA5" w14:textId="777777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16.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не менее 60%</w:t>
            </w:r>
          </w:p>
          <w:p w14:paraId="0245E95E" w14:textId="3E3A4D30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1</w:t>
            </w:r>
            <w:r w:rsidR="006D7C5B">
              <w:rPr>
                <w:rFonts w:ascii="Times New Roman" w:hAnsi="Times New Roman" w:cs="Times New Roman"/>
              </w:rPr>
              <w:t>7</w:t>
            </w:r>
            <w:r w:rsidRPr="006D3BE5">
              <w:rPr>
                <w:rFonts w:ascii="Times New Roman" w:hAnsi="Times New Roman" w:cs="Times New Roman"/>
              </w:rPr>
              <w:t>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до 100 %</w:t>
            </w:r>
          </w:p>
          <w:p w14:paraId="4F166854" w14:textId="28347B33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D3BE5" w:rsidRPr="006D3BE5">
              <w:rPr>
                <w:rFonts w:ascii="Times New Roman" w:hAnsi="Times New Roman" w:cs="Times New Roman"/>
              </w:rPr>
              <w:t>. Доля обучающихся, обеспеченных питанием, в общем количестве обучающихся до 100 %</w:t>
            </w:r>
          </w:p>
          <w:p w14:paraId="29AD4CAA" w14:textId="6D088FD3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D3BE5" w:rsidRPr="006D3BE5">
              <w:rPr>
                <w:rFonts w:ascii="Times New Roman" w:hAnsi="Times New Roman" w:cs="Times New Roman"/>
              </w:rPr>
              <w:t xml:space="preserve">. Доля детей, охваченных отдыхом в каникулярное время в организациях отдыха </w:t>
            </w:r>
            <w:r w:rsidR="006D3BE5" w:rsidRPr="006D3BE5">
              <w:rPr>
                <w:rFonts w:ascii="Times New Roman" w:hAnsi="Times New Roman" w:cs="Times New Roman"/>
              </w:rPr>
              <w:lastRenderedPageBreak/>
              <w:t>и оздоровления детей, в общем числе детей, охваченных отдыхом в организациях отдыха детей и их оздоровления всех типов не менее 3,54 %</w:t>
            </w:r>
          </w:p>
          <w:p w14:paraId="7862E0AF" w14:textId="35C6AB77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0</w:t>
            </w:r>
            <w:r w:rsidRPr="006D3BE5">
              <w:rPr>
                <w:rFonts w:ascii="Times New Roman" w:hAnsi="Times New Roman" w:cs="Times New Roman"/>
              </w:rPr>
              <w:t>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не менее 2,7%</w:t>
            </w:r>
          </w:p>
          <w:p w14:paraId="04528BFE" w14:textId="7BDDAC0E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1</w:t>
            </w:r>
            <w:r w:rsidRPr="006D3BE5">
              <w:rPr>
                <w:rFonts w:ascii="Times New Roman" w:hAnsi="Times New Roman" w:cs="Times New Roman"/>
              </w:rPr>
              <w:t>. Количество детей для отдыха в каникулярное время в организациях отдыха и оздоровления детей до 5600 человек</w:t>
            </w:r>
          </w:p>
          <w:p w14:paraId="6DD150D5" w14:textId="693E160B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2</w:t>
            </w:r>
            <w:r w:rsidRPr="006D3BE5">
              <w:rPr>
                <w:rFonts w:ascii="Times New Roman" w:hAnsi="Times New Roman" w:cs="Times New Roman"/>
              </w:rPr>
              <w:t xml:space="preserve">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</w:t>
            </w:r>
            <w:proofErr w:type="gramStart"/>
            <w:r w:rsidRPr="006D3BE5">
              <w:rPr>
                <w:rFonts w:ascii="Times New Roman" w:hAnsi="Times New Roman" w:cs="Times New Roman"/>
              </w:rPr>
              <w:t>обучающихся  до</w:t>
            </w:r>
            <w:proofErr w:type="gramEnd"/>
            <w:r w:rsidRPr="006D3BE5">
              <w:rPr>
                <w:rFonts w:ascii="Times New Roman" w:hAnsi="Times New Roman" w:cs="Times New Roman"/>
              </w:rPr>
              <w:t xml:space="preserve"> 4300 человек</w:t>
            </w:r>
          </w:p>
          <w:p w14:paraId="1216F91D" w14:textId="7B0E6378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3</w:t>
            </w:r>
            <w:r w:rsidRPr="006D3BE5">
              <w:rPr>
                <w:rFonts w:ascii="Times New Roman" w:hAnsi="Times New Roman" w:cs="Times New Roman"/>
              </w:rPr>
              <w:t>. Количество детей, запланированных для отдыха в каникулярное время при организации малозатратных форм отдыха до 210 человек</w:t>
            </w:r>
          </w:p>
          <w:p w14:paraId="165F7939" w14:textId="2A533F60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4</w:t>
            </w:r>
            <w:r w:rsidRPr="006D3BE5">
              <w:rPr>
                <w:rFonts w:ascii="Times New Roman" w:hAnsi="Times New Roman" w:cs="Times New Roman"/>
              </w:rPr>
              <w:t>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до 512 человек</w:t>
            </w:r>
          </w:p>
          <w:p w14:paraId="67BA2F36" w14:textId="2BE3BA0F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5</w:t>
            </w:r>
            <w:r w:rsidRPr="006D3BE5">
              <w:rPr>
                <w:rFonts w:ascii="Times New Roman" w:hAnsi="Times New Roman" w:cs="Times New Roman"/>
              </w:rPr>
              <w:t>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до 100 %</w:t>
            </w:r>
          </w:p>
          <w:p w14:paraId="6CB20A99" w14:textId="051EF8F6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2</w:t>
            </w:r>
            <w:r w:rsidR="006D7C5B">
              <w:rPr>
                <w:rFonts w:ascii="Times New Roman" w:hAnsi="Times New Roman" w:cs="Times New Roman"/>
              </w:rPr>
              <w:t>6</w:t>
            </w:r>
            <w:r w:rsidRPr="006D3BE5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D3BE5">
              <w:rPr>
                <w:rFonts w:ascii="Times New Roman" w:hAnsi="Times New Roman" w:cs="Times New Roman"/>
              </w:rPr>
              <w:t>Численность  обучающихся</w:t>
            </w:r>
            <w:proofErr w:type="gramEnd"/>
            <w:r w:rsidRPr="006D3BE5">
              <w:rPr>
                <w:rFonts w:ascii="Times New Roman" w:hAnsi="Times New Roman" w:cs="Times New Roman"/>
              </w:rPr>
              <w:t xml:space="preserve"> по программам начального общего образования обеспечиваемых молоком (молочной продукцией) до 7388 единиц</w:t>
            </w:r>
          </w:p>
          <w:p w14:paraId="054D8393" w14:textId="64FA0A40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D3BE5" w:rsidRPr="006D3BE5">
              <w:rPr>
                <w:rFonts w:ascii="Times New Roman" w:hAnsi="Times New Roman" w:cs="Times New Roman"/>
              </w:rPr>
              <w:t>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до 100 %</w:t>
            </w:r>
          </w:p>
          <w:p w14:paraId="09BD58C6" w14:textId="44039BED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6D3BE5" w:rsidRPr="006D3BE5">
              <w:rPr>
                <w:rFonts w:ascii="Times New Roman" w:hAnsi="Times New Roman" w:cs="Times New Roman"/>
              </w:rPr>
              <w:t>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до 32 %</w:t>
            </w:r>
          </w:p>
          <w:p w14:paraId="40036A83" w14:textId="59AC6796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6D3BE5" w:rsidRPr="006D3BE5">
              <w:rPr>
                <w:rFonts w:ascii="Times New Roman" w:hAnsi="Times New Roman" w:cs="Times New Roman"/>
              </w:rPr>
              <w:t xml:space="preserve">. Доля капитально отремонтированных зданий и сооружений муниципальных </w:t>
            </w:r>
            <w:r w:rsidR="006D3BE5" w:rsidRPr="006D3BE5">
              <w:rPr>
                <w:rFonts w:ascii="Times New Roman" w:hAnsi="Times New Roman" w:cs="Times New Roman"/>
              </w:rPr>
              <w:lastRenderedPageBreak/>
              <w:t>учреждений дополнительного образования в общем количестве зданий и сооружений муниципальных учреждений дополнительного образования, требующих проведение капитального ремонта до 50%</w:t>
            </w:r>
          </w:p>
          <w:p w14:paraId="5E1A0179" w14:textId="403C0120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0</w:t>
            </w:r>
            <w:r w:rsidRPr="006D3BE5">
              <w:rPr>
                <w:rFonts w:ascii="Times New Roman" w:hAnsi="Times New Roman" w:cs="Times New Roman"/>
              </w:rPr>
              <w:t>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до 100 %</w:t>
            </w:r>
          </w:p>
          <w:p w14:paraId="26B76FA7" w14:textId="0BDC2A04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1</w:t>
            </w:r>
            <w:r w:rsidRPr="006D3BE5">
              <w:rPr>
                <w:rFonts w:ascii="Times New Roman" w:hAnsi="Times New Roman" w:cs="Times New Roman"/>
              </w:rPr>
              <w:t>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до 100 %</w:t>
            </w:r>
          </w:p>
          <w:p w14:paraId="66431456" w14:textId="1906B3D1" w:rsidR="006D3BE5" w:rsidRP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2</w:t>
            </w:r>
            <w:r w:rsidRPr="006D3BE5">
              <w:rPr>
                <w:rFonts w:ascii="Times New Roman" w:hAnsi="Times New Roman" w:cs="Times New Roman"/>
              </w:rPr>
              <w:t xml:space="preserve">. Количество мест в образовательных </w:t>
            </w:r>
            <w:proofErr w:type="gramStart"/>
            <w:r w:rsidRPr="006D3BE5">
              <w:rPr>
                <w:rFonts w:ascii="Times New Roman" w:hAnsi="Times New Roman" w:cs="Times New Roman"/>
              </w:rPr>
              <w:t>организациях,  в</w:t>
            </w:r>
            <w:proofErr w:type="gramEnd"/>
            <w:r w:rsidRPr="006D3BE5">
              <w:rPr>
                <w:rFonts w:ascii="Times New Roman" w:hAnsi="Times New Roman" w:cs="Times New Roman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не менее 32 единиц  </w:t>
            </w:r>
          </w:p>
          <w:p w14:paraId="367009B3" w14:textId="3D7D30A1" w:rsidR="006D3BE5" w:rsidRDefault="006D3BE5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BE5">
              <w:rPr>
                <w:rFonts w:ascii="Times New Roman" w:hAnsi="Times New Roman" w:cs="Times New Roman"/>
              </w:rPr>
              <w:t>3</w:t>
            </w:r>
            <w:r w:rsidR="006D7C5B">
              <w:rPr>
                <w:rFonts w:ascii="Times New Roman" w:hAnsi="Times New Roman" w:cs="Times New Roman"/>
              </w:rPr>
              <w:t>3</w:t>
            </w:r>
            <w:r w:rsidRPr="006D3BE5">
              <w:rPr>
                <w:rFonts w:ascii="Times New Roman" w:hAnsi="Times New Roman" w:cs="Times New Roman"/>
              </w:rPr>
              <w:t>. Количество учреждений образования, в которых проведены ремонтные работы не менее 5 единиц</w:t>
            </w:r>
          </w:p>
          <w:p w14:paraId="06BF6B88" w14:textId="479517FB" w:rsidR="004529DF" w:rsidRPr="006D3BE5" w:rsidRDefault="0061748F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34. </w:t>
            </w:r>
            <w:r w:rsidRPr="004E5F26">
              <w:rPr>
                <w:rFonts w:ascii="Times New Roman" w:hAnsi="Times New Roman" w:cs="Times New Roman"/>
              </w:rPr>
              <w:t xml:space="preserve">Количество учреждений, в которых выполнены противопожарные мероприятия </w:t>
            </w:r>
            <w:r>
              <w:rPr>
                <w:rFonts w:ascii="Times New Roman" w:hAnsi="Times New Roman" w:cs="Times New Roman"/>
              </w:rPr>
              <w:t xml:space="preserve">не менее 1 </w:t>
            </w:r>
            <w:r w:rsidRPr="004E5F26">
              <w:rPr>
                <w:rFonts w:ascii="Times New Roman" w:hAnsi="Times New Roman" w:cs="Times New Roman"/>
              </w:rPr>
              <w:t>единиц</w:t>
            </w:r>
            <w:r>
              <w:rPr>
                <w:rFonts w:ascii="Times New Roman" w:hAnsi="Times New Roman" w:cs="Times New Roman"/>
              </w:rPr>
              <w:t>ы</w:t>
            </w:r>
          </w:p>
          <w:p w14:paraId="0330E56F" w14:textId="6833EC11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748F">
              <w:rPr>
                <w:rFonts w:ascii="Times New Roman" w:hAnsi="Times New Roman" w:cs="Times New Roman"/>
              </w:rPr>
              <w:t>5</w:t>
            </w:r>
            <w:r w:rsidR="006D3BE5" w:rsidRPr="006D3BE5">
              <w:rPr>
                <w:rFonts w:ascii="Times New Roman" w:hAnsi="Times New Roman" w:cs="Times New Roman"/>
              </w:rPr>
              <w:t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не менее 40 единиц</w:t>
            </w:r>
          </w:p>
          <w:p w14:paraId="05DE78CB" w14:textId="758445B2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748F">
              <w:rPr>
                <w:rFonts w:ascii="Times New Roman" w:hAnsi="Times New Roman" w:cs="Times New Roman"/>
              </w:rPr>
              <w:t>6</w:t>
            </w:r>
            <w:r w:rsidR="006D3BE5" w:rsidRPr="006D3BE5">
              <w:rPr>
                <w:rFonts w:ascii="Times New Roman" w:hAnsi="Times New Roman" w:cs="Times New Roman"/>
              </w:rPr>
              <w:t xml:space="preserve">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 до 13,2 % </w:t>
            </w:r>
          </w:p>
          <w:p w14:paraId="42CCB055" w14:textId="424126F3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748F">
              <w:rPr>
                <w:rFonts w:ascii="Times New Roman" w:hAnsi="Times New Roman" w:cs="Times New Roman"/>
              </w:rPr>
              <w:t>7</w:t>
            </w:r>
            <w:r w:rsidR="006D3BE5" w:rsidRPr="006D3BE5">
              <w:rPr>
                <w:rFonts w:ascii="Times New Roman" w:hAnsi="Times New Roman" w:cs="Times New Roman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до 100 %</w:t>
            </w:r>
          </w:p>
          <w:p w14:paraId="41957A45" w14:textId="4626C4D8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748F">
              <w:rPr>
                <w:rFonts w:ascii="Times New Roman" w:hAnsi="Times New Roman" w:cs="Times New Roman"/>
              </w:rPr>
              <w:t>8</w:t>
            </w:r>
            <w:r w:rsidR="006D3BE5" w:rsidRPr="006D3BE5">
              <w:rPr>
                <w:rFonts w:ascii="Times New Roman" w:hAnsi="Times New Roman" w:cs="Times New Roman"/>
              </w:rPr>
              <w:t xml:space="preserve"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до 100 % </w:t>
            </w:r>
          </w:p>
          <w:p w14:paraId="1E808BF9" w14:textId="1FA3A841" w:rsidR="006D3BE5" w:rsidRPr="006D3BE5" w:rsidRDefault="006D7C5B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748F">
              <w:rPr>
                <w:rFonts w:ascii="Times New Roman" w:hAnsi="Times New Roman" w:cs="Times New Roman"/>
              </w:rPr>
              <w:t>9</w:t>
            </w:r>
            <w:r w:rsidR="006D3BE5" w:rsidRPr="006D3BE5">
              <w:rPr>
                <w:rFonts w:ascii="Times New Roman" w:hAnsi="Times New Roman" w:cs="Times New Roman"/>
              </w:rPr>
              <w:t xml:space="preserve">. Количество привлеченных квалифицированных учителей для работы в </w:t>
            </w:r>
            <w:r w:rsidR="006D3BE5" w:rsidRPr="006D3BE5">
              <w:rPr>
                <w:rFonts w:ascii="Times New Roman" w:hAnsi="Times New Roman" w:cs="Times New Roman"/>
              </w:rPr>
              <w:lastRenderedPageBreak/>
              <w:t>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до 3 человек</w:t>
            </w:r>
          </w:p>
          <w:p w14:paraId="4486A04E" w14:textId="415266F3" w:rsidR="006D3BE5" w:rsidRPr="006D3BE5" w:rsidRDefault="0061748F" w:rsidP="006D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bookmarkStart w:id="0" w:name="_GoBack"/>
            <w:bookmarkEnd w:id="0"/>
            <w:r w:rsidR="006D3BE5" w:rsidRPr="006D3BE5">
              <w:rPr>
                <w:rFonts w:ascii="Times New Roman" w:hAnsi="Times New Roman" w:cs="Times New Roman"/>
              </w:rPr>
              <w:t>. Количество учреждений, в которых проведены работы по благоустройству территорий, прилегающих к зданиям муниципальных учреждений до 1 единицы</w:t>
            </w:r>
          </w:p>
          <w:p w14:paraId="29BDBFE7" w14:textId="16F4338A" w:rsidR="00E75561" w:rsidRPr="00CF3BE7" w:rsidRDefault="00E75561" w:rsidP="00CF3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2414AF8" w14:textId="77777777" w:rsidR="00704AF3" w:rsidRPr="003E3EA8" w:rsidRDefault="00704AF3" w:rsidP="0070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E5F0DE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56809C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690EC9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0D02EF3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4DA5E39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017E97F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60659EC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58A0D7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C328245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8BC38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7DDEE5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80D761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774A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8F39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26B84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D7891B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57B51E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00FF4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C4D244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56C1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2828F5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71C0A650" w14:textId="69CC3F6C" w:rsidR="00704AF3" w:rsidRPr="003E3EA8" w:rsidRDefault="00704AF3" w:rsidP="00704AF3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3E3EA8">
        <w:rPr>
          <w:rFonts w:ascii="Times New Roman" w:hAnsi="Times New Roman"/>
          <w:spacing w:val="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/>
          <w:spacing w:val="1"/>
          <w:sz w:val="24"/>
          <w:szCs w:val="24"/>
        </w:rPr>
        <w:t>6</w:t>
      </w:r>
      <w:r w:rsidRPr="003E3EA8">
        <w:rPr>
          <w:rFonts w:ascii="Times New Roman" w:hAnsi="Times New Roman"/>
          <w:spacing w:val="1"/>
          <w:sz w:val="24"/>
          <w:szCs w:val="24"/>
        </w:rPr>
        <w:t>. Анализ рисков реализации подпрограммы</w:t>
      </w:r>
    </w:p>
    <w:p w14:paraId="06B943DA" w14:textId="77777777" w:rsidR="00704AF3" w:rsidRPr="003E3EA8" w:rsidRDefault="00704AF3" w:rsidP="00704AF3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3E3EA8">
        <w:rPr>
          <w:rFonts w:ascii="Times New Roman" w:hAnsi="Times New Roman"/>
          <w:spacing w:val="1"/>
          <w:sz w:val="24"/>
          <w:szCs w:val="24"/>
        </w:rPr>
        <w:t>и описание мер управления рисками реализации подпрограммы</w:t>
      </w:r>
    </w:p>
    <w:p w14:paraId="0C6CAE2F" w14:textId="77777777" w:rsidR="00704AF3" w:rsidRPr="003E3EA8" w:rsidRDefault="00704AF3" w:rsidP="00704AF3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4062E61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21. Наиболее серьезные риски при реализации подпрограммы – это  финансовый и административный риски.</w:t>
      </w:r>
    </w:p>
    <w:p w14:paraId="2D21CF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14:paraId="052FD3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 Способом ограничения финансового риска является ежегодная корректировка финансовых показателей подпрограммных мероприятий 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14:paraId="16D8B33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14:paraId="1260529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22.  Способами ограничения административного риска являются:</w:t>
      </w:r>
    </w:p>
    <w:p w14:paraId="144D769A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ab/>
        <w:t xml:space="preserve">- контроль за ходом выполнения подпрограммных мероприятий и совершенствование механизма текущего управления реализацией подпрограммы; </w:t>
      </w:r>
    </w:p>
    <w:p w14:paraId="7ACB9C34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- формирование ежегодных планов реализации подпрограммы;</w:t>
      </w:r>
    </w:p>
    <w:p w14:paraId="703461D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- постоянный мониторинг выполнения показателей (индикаторов) подпрограммы.</w:t>
      </w:r>
    </w:p>
    <w:p w14:paraId="24994A32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        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14:paraId="27C02DB7" w14:textId="77777777" w:rsidR="00704AF3" w:rsidRPr="003E3EA8" w:rsidRDefault="00704AF3" w:rsidP="00704AF3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2A69F3F" w14:textId="77777777" w:rsidR="00704AF3" w:rsidRPr="003E3EA8" w:rsidRDefault="00704AF3" w:rsidP="00704AF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  23. О</w:t>
      </w:r>
      <w:r w:rsidRPr="003E3EA8">
        <w:rPr>
          <w:rFonts w:ascii="Times New Roman" w:hAnsi="Times New Roman"/>
          <w:spacing w:val="-5"/>
          <w:sz w:val="24"/>
          <w:szCs w:val="24"/>
        </w:rPr>
        <w:t>ценка</w:t>
      </w:r>
      <w:r w:rsidRPr="003E3EA8">
        <w:rPr>
          <w:rFonts w:ascii="Times New Roman" w:hAnsi="Times New Roman"/>
          <w:sz w:val="24"/>
          <w:szCs w:val="24"/>
        </w:rPr>
        <w:t xml:space="preserve">  </w:t>
      </w:r>
      <w:r w:rsidRPr="003E3EA8">
        <w:rPr>
          <w:rFonts w:ascii="Times New Roman" w:hAnsi="Times New Roman"/>
          <w:spacing w:val="-6"/>
          <w:sz w:val="24"/>
          <w:szCs w:val="24"/>
        </w:rPr>
        <w:t>эффективности использования бюджетных средств   исполнителем при реализации подпрограммы</w:t>
      </w:r>
    </w:p>
    <w:p w14:paraId="1D37FE98" w14:textId="77777777" w:rsidR="00704AF3" w:rsidRPr="003E3EA8" w:rsidRDefault="00704AF3" w:rsidP="00704AF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704AF3" w:rsidRPr="003E3EA8" w14:paraId="0210771A" w14:textId="77777777" w:rsidTr="002828F5">
        <w:trPr>
          <w:trHeight w:val="824"/>
        </w:trPr>
        <w:tc>
          <w:tcPr>
            <w:tcW w:w="1653" w:type="pct"/>
          </w:tcPr>
          <w:p w14:paraId="082EC45F" w14:textId="77777777" w:rsidR="00704AF3" w:rsidRPr="003E3EA8" w:rsidRDefault="00704AF3" w:rsidP="002828F5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индикативных  показателей (ДИП) </w:t>
            </w:r>
          </w:p>
        </w:tc>
        <w:tc>
          <w:tcPr>
            <w:tcW w:w="393" w:type="pct"/>
          </w:tcPr>
          <w:p w14:paraId="05301801" w14:textId="77777777" w:rsidR="00704AF3" w:rsidRPr="003E3EA8" w:rsidRDefault="00704AF3" w:rsidP="002828F5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21158747" w14:textId="77777777" w:rsidR="00704AF3" w:rsidRPr="003E3EA8" w:rsidRDefault="00704AF3" w:rsidP="002828F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51F36903" w14:textId="77777777" w:rsidR="00704AF3" w:rsidRPr="003E3EA8" w:rsidRDefault="00704AF3" w:rsidP="002828F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704AF3" w:rsidRPr="003E3EA8" w14:paraId="7A053B51" w14:textId="77777777" w:rsidTr="002828F5">
        <w:tc>
          <w:tcPr>
            <w:tcW w:w="1653" w:type="pct"/>
          </w:tcPr>
          <w:p w14:paraId="4CB5E035" w14:textId="77777777" w:rsidR="00704AF3" w:rsidRPr="003E3EA8" w:rsidRDefault="00704AF3" w:rsidP="002828F5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78674132" w14:textId="77777777" w:rsidR="00704AF3" w:rsidRPr="003E3EA8" w:rsidRDefault="00704AF3" w:rsidP="002828F5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2C3D1A3E" w14:textId="77777777" w:rsidR="00704AF3" w:rsidRPr="003E3EA8" w:rsidRDefault="00704AF3" w:rsidP="002828F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3F2498C3" w14:textId="77777777" w:rsidR="00704AF3" w:rsidRPr="003E3EA8" w:rsidRDefault="00704AF3" w:rsidP="002828F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704AF3" w:rsidRPr="003E3EA8" w14:paraId="30C69C8D" w14:textId="77777777" w:rsidTr="002828F5">
        <w:tc>
          <w:tcPr>
            <w:tcW w:w="1653" w:type="pct"/>
          </w:tcPr>
          <w:p w14:paraId="35C18165" w14:textId="77777777" w:rsidR="00704AF3" w:rsidRPr="003E3EA8" w:rsidRDefault="00704AF3" w:rsidP="002828F5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5B8DD9FB" w14:textId="77777777" w:rsidR="00704AF3" w:rsidRPr="003E3EA8" w:rsidRDefault="00704AF3" w:rsidP="002828F5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BF0474D" w14:textId="77777777" w:rsidR="00704AF3" w:rsidRPr="003E3EA8" w:rsidRDefault="00704AF3" w:rsidP="002828F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ДИП (Оценка достижения плановых индикативных  показателей)</w:t>
            </w:r>
          </w:p>
          <w:p w14:paraId="7BEC3BFF" w14:textId="77777777" w:rsidR="00704AF3" w:rsidRPr="003E3EA8" w:rsidRDefault="00704AF3" w:rsidP="002828F5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4E708AE3" w14:textId="77777777" w:rsidR="00704AF3" w:rsidRPr="003E3EA8" w:rsidRDefault="00704AF3" w:rsidP="00704AF3">
      <w:pPr>
        <w:shd w:val="clear" w:color="auto" w:fill="FFFFFF"/>
        <w:spacing w:after="0"/>
        <w:ind w:left="29"/>
        <w:jc w:val="both"/>
        <w:rPr>
          <w:rFonts w:ascii="Times New Roman" w:hAnsi="Times New Roman"/>
          <w:spacing w:val="-5"/>
          <w:sz w:val="24"/>
          <w:szCs w:val="24"/>
        </w:rPr>
      </w:pPr>
      <w:r w:rsidRPr="003E3EA8">
        <w:rPr>
          <w:rFonts w:ascii="Times New Roman" w:hAnsi="Times New Roman"/>
          <w:spacing w:val="-5"/>
          <w:sz w:val="24"/>
          <w:szCs w:val="24"/>
        </w:rPr>
        <w:t xml:space="preserve">        </w:t>
      </w:r>
    </w:p>
    <w:p w14:paraId="4E8D131C" w14:textId="77777777" w:rsidR="00704AF3" w:rsidRPr="003E3EA8" w:rsidRDefault="00704AF3" w:rsidP="00704AF3">
      <w:pPr>
        <w:shd w:val="clear" w:color="auto" w:fill="FFFFFF"/>
        <w:spacing w:after="0"/>
        <w:ind w:left="29"/>
        <w:jc w:val="both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pacing w:val="-5"/>
          <w:sz w:val="24"/>
          <w:szCs w:val="24"/>
        </w:rPr>
        <w:t xml:space="preserve">  24. Оценка эффективности по подпрограмме в целом равна сумме показателей эффективности по </w:t>
      </w:r>
      <w:r w:rsidRPr="003E3EA8">
        <w:rPr>
          <w:rFonts w:ascii="Times New Roman" w:hAnsi="Times New Roman"/>
          <w:sz w:val="24"/>
          <w:szCs w:val="24"/>
        </w:rPr>
        <w:t>мероприятиям подпрограммы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704AF3" w:rsidRPr="003E3EA8" w14:paraId="2B47D005" w14:textId="77777777" w:rsidTr="002828F5">
        <w:trPr>
          <w:trHeight w:hRule="exact" w:val="920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3018D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F32AB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704AF3" w:rsidRPr="003E3EA8" w14:paraId="205ABFE3" w14:textId="77777777" w:rsidTr="002828F5">
        <w:trPr>
          <w:trHeight w:hRule="exact" w:val="512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41A11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68FE9B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3E3EA8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3E3E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53FC40AC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49E173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AF3" w:rsidRPr="003E3EA8" w14:paraId="0EE58172" w14:textId="77777777" w:rsidTr="002828F5">
        <w:trPr>
          <w:trHeight w:hRule="exact" w:val="534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802967" w14:textId="77777777" w:rsidR="00704AF3" w:rsidRPr="003E3EA8" w:rsidRDefault="00704AF3" w:rsidP="002828F5">
            <w:pPr>
              <w:pStyle w:val="7"/>
              <w:spacing w:before="0" w:after="0"/>
              <w:jc w:val="center"/>
            </w:pPr>
            <w:r w:rsidRPr="003E3EA8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C12843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3E3EA8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(превышение</w:t>
            </w:r>
          </w:p>
          <w:p w14:paraId="343275FF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704AF3" w:rsidRPr="003E3EA8" w14:paraId="58135797" w14:textId="77777777" w:rsidTr="002828F5">
        <w:trPr>
          <w:trHeight w:hRule="exact" w:val="542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3A2AC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45310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средств  </w:t>
            </w:r>
            <w:r w:rsidRPr="003E3EA8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(не достигнуто</w:t>
            </w:r>
            <w:r w:rsidRPr="003E3EA8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704AF3" w:rsidRPr="003E3EA8" w14:paraId="0F7ABC1C" w14:textId="77777777" w:rsidTr="002828F5">
        <w:trPr>
          <w:trHeight w:hRule="exact" w:val="776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142055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94CFA" w14:textId="77777777" w:rsidR="00704AF3" w:rsidRPr="003E3EA8" w:rsidRDefault="00704AF3" w:rsidP="002828F5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3E3EA8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3E3E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3EA8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728F34DE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AEC196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E97DF95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3693C82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C0FA5EE" w14:textId="77777777" w:rsidR="00704AF3" w:rsidRPr="005F460D" w:rsidRDefault="00704AF3">
      <w:pPr>
        <w:rPr>
          <w:rFonts w:ascii="Times New Roman" w:hAnsi="Times New Roman" w:cs="Times New Roman"/>
          <w:sz w:val="28"/>
          <w:szCs w:val="28"/>
        </w:rPr>
      </w:pPr>
    </w:p>
    <w:sectPr w:rsidR="00704AF3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C4220" w14:textId="77777777" w:rsidR="006C3AC7" w:rsidRDefault="006C3AC7">
      <w:pPr>
        <w:spacing w:after="0" w:line="240" w:lineRule="auto"/>
      </w:pPr>
      <w:r>
        <w:separator/>
      </w:r>
    </w:p>
  </w:endnote>
  <w:endnote w:type="continuationSeparator" w:id="0">
    <w:p w14:paraId="4D887FD1" w14:textId="77777777" w:rsidR="006C3AC7" w:rsidRDefault="006C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9FFE" w14:textId="77777777" w:rsidR="002828F5" w:rsidRDefault="002828F5" w:rsidP="002828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C8AA45" w14:textId="77777777" w:rsidR="002828F5" w:rsidRDefault="002828F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29CC" w14:textId="77777777" w:rsidR="002828F5" w:rsidRDefault="002828F5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0565A" w14:textId="77777777" w:rsidR="002828F5" w:rsidRDefault="002828F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156EF" w14:textId="77777777" w:rsidR="006C3AC7" w:rsidRDefault="006C3AC7">
      <w:pPr>
        <w:spacing w:after="0" w:line="240" w:lineRule="auto"/>
      </w:pPr>
      <w:r>
        <w:separator/>
      </w:r>
    </w:p>
  </w:footnote>
  <w:footnote w:type="continuationSeparator" w:id="0">
    <w:p w14:paraId="69787667" w14:textId="77777777" w:rsidR="006C3AC7" w:rsidRDefault="006C3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317D9" w14:textId="77777777" w:rsidR="002828F5" w:rsidRDefault="002828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47</w:t>
    </w:r>
    <w:r>
      <w:rPr>
        <w:rStyle w:val="a7"/>
      </w:rPr>
      <w:fldChar w:fldCharType="end"/>
    </w:r>
  </w:p>
  <w:p w14:paraId="13F6CAC2" w14:textId="77777777" w:rsidR="002828F5" w:rsidRDefault="002828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1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7"/>
  </w:num>
  <w:num w:numId="2">
    <w:abstractNumId w:val="41"/>
  </w:num>
  <w:num w:numId="3">
    <w:abstractNumId w:val="33"/>
  </w:num>
  <w:num w:numId="4">
    <w:abstractNumId w:val="27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8"/>
  </w:num>
  <w:num w:numId="8">
    <w:abstractNumId w:val="12"/>
  </w:num>
  <w:num w:numId="9">
    <w:abstractNumId w:val="21"/>
  </w:num>
  <w:num w:numId="10">
    <w:abstractNumId w:val="28"/>
  </w:num>
  <w:num w:numId="11">
    <w:abstractNumId w:val="35"/>
  </w:num>
  <w:num w:numId="12">
    <w:abstractNumId w:val="16"/>
  </w:num>
  <w:num w:numId="13">
    <w:abstractNumId w:val="19"/>
  </w:num>
  <w:num w:numId="14">
    <w:abstractNumId w:val="31"/>
  </w:num>
  <w:num w:numId="15">
    <w:abstractNumId w:val="40"/>
  </w:num>
  <w:num w:numId="16">
    <w:abstractNumId w:val="29"/>
  </w:num>
  <w:num w:numId="17">
    <w:abstractNumId w:val="5"/>
  </w:num>
  <w:num w:numId="18">
    <w:abstractNumId w:val="42"/>
  </w:num>
  <w:num w:numId="19">
    <w:abstractNumId w:val="30"/>
  </w:num>
  <w:num w:numId="20">
    <w:abstractNumId w:val="26"/>
  </w:num>
  <w:num w:numId="21">
    <w:abstractNumId w:val="24"/>
  </w:num>
  <w:num w:numId="22">
    <w:abstractNumId w:val="7"/>
  </w:num>
  <w:num w:numId="23">
    <w:abstractNumId w:val="13"/>
  </w:num>
  <w:num w:numId="24">
    <w:abstractNumId w:val="39"/>
  </w:num>
  <w:num w:numId="25">
    <w:abstractNumId w:val="15"/>
  </w:num>
  <w:num w:numId="26">
    <w:abstractNumId w:val="38"/>
  </w:num>
  <w:num w:numId="27">
    <w:abstractNumId w:val="34"/>
  </w:num>
  <w:num w:numId="28">
    <w:abstractNumId w:val="20"/>
  </w:num>
  <w:num w:numId="29">
    <w:abstractNumId w:val="43"/>
  </w:num>
  <w:num w:numId="30">
    <w:abstractNumId w:val="0"/>
  </w:num>
  <w:num w:numId="31">
    <w:abstractNumId w:val="6"/>
  </w:num>
  <w:num w:numId="32">
    <w:abstractNumId w:val="25"/>
  </w:num>
  <w:num w:numId="33">
    <w:abstractNumId w:val="37"/>
  </w:num>
  <w:num w:numId="34">
    <w:abstractNumId w:val="32"/>
  </w:num>
  <w:num w:numId="35">
    <w:abstractNumId w:val="23"/>
  </w:num>
  <w:num w:numId="36">
    <w:abstractNumId w:val="14"/>
  </w:num>
  <w:num w:numId="37">
    <w:abstractNumId w:val="9"/>
  </w:num>
  <w:num w:numId="38">
    <w:abstractNumId w:val="36"/>
  </w:num>
  <w:num w:numId="39">
    <w:abstractNumId w:val="8"/>
  </w:num>
  <w:num w:numId="40">
    <w:abstractNumId w:val="11"/>
  </w:num>
  <w:num w:numId="41">
    <w:abstractNumId w:val="2"/>
  </w:num>
  <w:num w:numId="42">
    <w:abstractNumId w:val="1"/>
  </w:num>
  <w:num w:numId="43">
    <w:abstractNumId w:val="4"/>
  </w:num>
  <w:num w:numId="44">
    <w:abstractNumId w:val="3"/>
  </w:num>
  <w:num w:numId="45">
    <w:abstractNumId w:val="1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33D7A"/>
    <w:rsid w:val="000C0499"/>
    <w:rsid w:val="00123906"/>
    <w:rsid w:val="0013626B"/>
    <w:rsid w:val="001661B1"/>
    <w:rsid w:val="001867AC"/>
    <w:rsid w:val="001D35FD"/>
    <w:rsid w:val="00221C5C"/>
    <w:rsid w:val="002349BF"/>
    <w:rsid w:val="002427C5"/>
    <w:rsid w:val="002828F5"/>
    <w:rsid w:val="002D638A"/>
    <w:rsid w:val="003128EA"/>
    <w:rsid w:val="00360C50"/>
    <w:rsid w:val="00363840"/>
    <w:rsid w:val="0036619C"/>
    <w:rsid w:val="004529DF"/>
    <w:rsid w:val="004C39B6"/>
    <w:rsid w:val="004E5F26"/>
    <w:rsid w:val="00562924"/>
    <w:rsid w:val="005F460D"/>
    <w:rsid w:val="0061748F"/>
    <w:rsid w:val="00661DD4"/>
    <w:rsid w:val="006C3AC7"/>
    <w:rsid w:val="006D3BE5"/>
    <w:rsid w:val="006D7C5B"/>
    <w:rsid w:val="006F21C3"/>
    <w:rsid w:val="00704AF3"/>
    <w:rsid w:val="007360CE"/>
    <w:rsid w:val="007C4510"/>
    <w:rsid w:val="00812A92"/>
    <w:rsid w:val="008274FE"/>
    <w:rsid w:val="008D288B"/>
    <w:rsid w:val="00985322"/>
    <w:rsid w:val="009929AE"/>
    <w:rsid w:val="009D54D2"/>
    <w:rsid w:val="00A1717D"/>
    <w:rsid w:val="00A53DF5"/>
    <w:rsid w:val="00A70F01"/>
    <w:rsid w:val="00A76CC0"/>
    <w:rsid w:val="00A97A4B"/>
    <w:rsid w:val="00AA159F"/>
    <w:rsid w:val="00AC7320"/>
    <w:rsid w:val="00B123E7"/>
    <w:rsid w:val="00C17174"/>
    <w:rsid w:val="00C44DC3"/>
    <w:rsid w:val="00CF3BE7"/>
    <w:rsid w:val="00D22573"/>
    <w:rsid w:val="00D601B9"/>
    <w:rsid w:val="00D71872"/>
    <w:rsid w:val="00E13821"/>
    <w:rsid w:val="00E163A6"/>
    <w:rsid w:val="00E30EF8"/>
    <w:rsid w:val="00E75561"/>
    <w:rsid w:val="00E77249"/>
    <w:rsid w:val="00EA5846"/>
    <w:rsid w:val="00F1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8955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704A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04A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704AF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04A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rsid w:val="00704AF3"/>
    <w:rPr>
      <w:rFonts w:cs="Times New Roman"/>
    </w:rPr>
  </w:style>
  <w:style w:type="character" w:customStyle="1" w:styleId="10">
    <w:name w:val="Заголовок 1 Знак"/>
    <w:basedOn w:val="a0"/>
    <w:link w:val="1"/>
    <w:rsid w:val="00704AF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04AF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Знак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04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4AF3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704A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04A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0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704A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04AF3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704AF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704AF3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704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704AF3"/>
    <w:rPr>
      <w:rFonts w:cs="Times New Roman"/>
      <w:b/>
      <w:bCs/>
    </w:rPr>
  </w:style>
  <w:style w:type="paragraph" w:customStyle="1" w:styleId="11">
    <w:name w:val="Абзац списка1"/>
    <w:basedOn w:val="a"/>
    <w:rsid w:val="00704AF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rsid w:val="00704AF3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704AF3"/>
    <w:rPr>
      <w:rFonts w:cs="Times New Roman"/>
      <w:color w:val="0000FF"/>
      <w:u w:val="single"/>
    </w:rPr>
  </w:style>
  <w:style w:type="paragraph" w:styleId="24">
    <w:name w:val="List 2"/>
    <w:basedOn w:val="a"/>
    <w:rsid w:val="00704AF3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704AF3"/>
    <w:rPr>
      <w:spacing w:val="3"/>
      <w:sz w:val="21"/>
      <w:shd w:val="clear" w:color="auto" w:fill="FFFFFF"/>
    </w:rPr>
  </w:style>
  <w:style w:type="character" w:customStyle="1" w:styleId="12">
    <w:name w:val="Основной текст1"/>
    <w:rsid w:val="00704AF3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704AF3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704AF3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704AF3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704AF3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704AF3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704AF3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704AF3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704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3">
    <w:name w:val="1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704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Знак Знак6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4AF3"/>
  </w:style>
  <w:style w:type="character" w:styleId="af9">
    <w:name w:val="Emphasis"/>
    <w:qFormat/>
    <w:rsid w:val="00704AF3"/>
    <w:rPr>
      <w:i/>
      <w:iCs/>
    </w:rPr>
  </w:style>
  <w:style w:type="paragraph" w:styleId="31">
    <w:name w:val="List 3"/>
    <w:basedOn w:val="a"/>
    <w:rsid w:val="00704AF3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704AF3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704AF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704AF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704AF3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704AF3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704AF3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704AF3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rsid w:val="00704A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24</Pages>
  <Words>9065</Words>
  <Characters>51674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Рабочий 312-3</cp:lastModifiedBy>
  <cp:revision>4</cp:revision>
  <cp:lastPrinted>2022-06-30T03:16:00Z</cp:lastPrinted>
  <dcterms:created xsi:type="dcterms:W3CDTF">2022-11-03T04:10:00Z</dcterms:created>
  <dcterms:modified xsi:type="dcterms:W3CDTF">2022-11-03T04:51:00Z</dcterms:modified>
</cp:coreProperties>
</file>